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95D9FAF" w14:textId="3A9FD72B" w:rsidR="00C80264" w:rsidRPr="0052548E" w:rsidRDefault="00C80264" w:rsidP="00C80264">
      <w:pPr>
        <w:tabs>
          <w:tab w:val="center" w:pos="4536"/>
          <w:tab w:val="right" w:pos="8280"/>
          <w:tab w:val="right" w:pos="9639"/>
        </w:tabs>
        <w:ind w:right="2"/>
        <w:rPr>
          <w:rFonts w:cs="Arial"/>
          <w:b/>
          <w:bCs/>
          <w:sz w:val="28"/>
        </w:rPr>
      </w:pPr>
      <w:r w:rsidRPr="0052548E">
        <w:rPr>
          <w:rFonts w:cs="Arial"/>
          <w:b/>
          <w:bCs/>
          <w:sz w:val="28"/>
        </w:rPr>
        <w:t>3GPP TSG RAN WG</w:t>
      </w:r>
      <w:r w:rsidR="00952BA8">
        <w:rPr>
          <w:rFonts w:cs="Arial"/>
          <w:b/>
          <w:bCs/>
          <w:sz w:val="28"/>
        </w:rPr>
        <w:t xml:space="preserve"> # 8</w:t>
      </w:r>
      <w:r w:rsidR="0048088E">
        <w:rPr>
          <w:rFonts w:cs="Arial"/>
          <w:b/>
          <w:bCs/>
          <w:sz w:val="28"/>
        </w:rPr>
        <w:t>6</w:t>
      </w:r>
      <w:r>
        <w:rPr>
          <w:rFonts w:cs="Arial"/>
          <w:b/>
          <w:bCs/>
          <w:sz w:val="28"/>
        </w:rPr>
        <w:tab/>
      </w:r>
      <w:r>
        <w:rPr>
          <w:rFonts w:cs="Arial"/>
          <w:b/>
          <w:bCs/>
          <w:sz w:val="28"/>
        </w:rPr>
        <w:tab/>
      </w:r>
      <w:r w:rsidR="00AA21B7">
        <w:rPr>
          <w:rFonts w:cs="Arial"/>
          <w:b/>
          <w:bCs/>
          <w:sz w:val="28"/>
        </w:rPr>
        <w:tab/>
      </w:r>
      <w:r w:rsidR="00AA21B7" w:rsidRPr="00AA21B7">
        <w:rPr>
          <w:rFonts w:cs="Arial"/>
          <w:b/>
          <w:bCs/>
          <w:sz w:val="28"/>
        </w:rPr>
        <w:t>RP-192711</w:t>
      </w:r>
    </w:p>
    <w:p w14:paraId="153F6BA5" w14:textId="0D684FA2" w:rsidR="0060603E" w:rsidRDefault="0048088E" w:rsidP="0060603E">
      <w:pPr>
        <w:tabs>
          <w:tab w:val="left" w:pos="567"/>
        </w:tabs>
        <w:rPr>
          <w:rFonts w:eastAsia="MS Mincho" w:cs="Arial"/>
          <w:b/>
          <w:bCs/>
          <w:sz w:val="28"/>
          <w:lang w:eastAsia="ja-JP"/>
        </w:rPr>
      </w:pPr>
      <w:proofErr w:type="spellStart"/>
      <w:r w:rsidRPr="0048088E">
        <w:rPr>
          <w:rFonts w:eastAsia="MS Mincho" w:cs="Arial"/>
          <w:b/>
          <w:bCs/>
          <w:sz w:val="28"/>
          <w:lang w:eastAsia="ja-JP"/>
        </w:rPr>
        <w:t>Sitges</w:t>
      </w:r>
      <w:proofErr w:type="spellEnd"/>
      <w:r w:rsidRPr="0048088E">
        <w:rPr>
          <w:rFonts w:eastAsia="MS Mincho" w:cs="Arial"/>
          <w:b/>
          <w:bCs/>
          <w:sz w:val="28"/>
          <w:lang w:eastAsia="ja-JP"/>
        </w:rPr>
        <w:t>, Spain, December 9 – 12, 2019</w:t>
      </w:r>
      <w:r w:rsidRPr="0048088E">
        <w:rPr>
          <w:rFonts w:eastAsia="MS Mincho" w:cs="Arial"/>
          <w:b/>
          <w:bCs/>
          <w:sz w:val="28"/>
          <w:lang w:eastAsia="ja-JP"/>
        </w:rPr>
        <w:tab/>
      </w:r>
    </w:p>
    <w:p w14:paraId="75C3ABC1" w14:textId="77777777" w:rsidR="0048088E" w:rsidRPr="005D2C51" w:rsidRDefault="0048088E" w:rsidP="0060603E">
      <w:pPr>
        <w:tabs>
          <w:tab w:val="left" w:pos="567"/>
        </w:tabs>
        <w:rPr>
          <w:rStyle w:val="apple-style-span"/>
          <w:rFonts w:cs="Arial"/>
          <w:sz w:val="16"/>
          <w:szCs w:val="16"/>
        </w:rPr>
      </w:pPr>
      <w:bookmarkStart w:id="0" w:name="_GoBack"/>
      <w:bookmarkEnd w:id="0"/>
    </w:p>
    <w:p w14:paraId="3D115269" w14:textId="05B64542" w:rsidR="0060603E" w:rsidRPr="00A35755" w:rsidRDefault="0060603E" w:rsidP="002D479B">
      <w:pPr>
        <w:ind w:left="1800" w:hanging="1800"/>
        <w:rPr>
          <w:rFonts w:eastAsiaTheme="minorEastAsia"/>
          <w:b/>
          <w:sz w:val="24"/>
          <w:szCs w:val="24"/>
          <w:lang w:eastAsia="zh-CN"/>
        </w:rPr>
      </w:pPr>
      <w:r w:rsidRPr="00212204">
        <w:rPr>
          <w:b/>
          <w:sz w:val="24"/>
          <w:szCs w:val="24"/>
        </w:rPr>
        <w:t>Agenda Item:</w:t>
      </w:r>
      <w:r w:rsidRPr="00F377FF">
        <w:rPr>
          <w:b/>
          <w:sz w:val="24"/>
          <w:szCs w:val="24"/>
        </w:rPr>
        <w:tab/>
      </w:r>
      <w:bookmarkStart w:id="1" w:name="Source"/>
      <w:bookmarkEnd w:id="1"/>
      <w:r w:rsidR="00AA21B7">
        <w:rPr>
          <w:b/>
          <w:sz w:val="24"/>
          <w:szCs w:val="24"/>
        </w:rPr>
        <w:t>9.1.1</w:t>
      </w:r>
    </w:p>
    <w:p w14:paraId="5C936C32" w14:textId="77777777" w:rsidR="00CE0C9D" w:rsidRPr="00CD355C" w:rsidRDefault="0060603E" w:rsidP="002D479B">
      <w:pPr>
        <w:ind w:left="1800" w:hanging="1800"/>
        <w:rPr>
          <w:b/>
          <w:sz w:val="24"/>
          <w:szCs w:val="24"/>
        </w:rPr>
      </w:pPr>
      <w:r w:rsidRPr="00212204">
        <w:rPr>
          <w:b/>
          <w:sz w:val="24"/>
          <w:szCs w:val="24"/>
        </w:rPr>
        <w:t>Source:</w:t>
      </w:r>
      <w:r w:rsidRPr="00212204">
        <w:rPr>
          <w:b/>
          <w:sz w:val="24"/>
          <w:szCs w:val="24"/>
        </w:rPr>
        <w:tab/>
      </w:r>
      <w:r w:rsidR="00AB7FC6" w:rsidRPr="00212204">
        <w:rPr>
          <w:b/>
          <w:sz w:val="24"/>
          <w:szCs w:val="24"/>
        </w:rPr>
        <w:t>AT&amp;T</w:t>
      </w:r>
    </w:p>
    <w:p w14:paraId="1EAAA324" w14:textId="0811A517" w:rsidR="0060603E" w:rsidRPr="00212204" w:rsidRDefault="0060603E" w:rsidP="002D479B">
      <w:pPr>
        <w:ind w:left="1800" w:hanging="1800"/>
        <w:rPr>
          <w:b/>
          <w:sz w:val="24"/>
          <w:szCs w:val="24"/>
        </w:rPr>
      </w:pPr>
      <w:r w:rsidRPr="00212204">
        <w:rPr>
          <w:b/>
          <w:sz w:val="24"/>
          <w:szCs w:val="24"/>
        </w:rPr>
        <w:t>Title:</w:t>
      </w:r>
      <w:r w:rsidR="002D479B" w:rsidRPr="00143A0C">
        <w:rPr>
          <w:b/>
          <w:sz w:val="24"/>
          <w:szCs w:val="24"/>
        </w:rPr>
        <w:tab/>
      </w:r>
      <w:r w:rsidR="00523288">
        <w:rPr>
          <w:b/>
          <w:sz w:val="24"/>
          <w:szCs w:val="24"/>
        </w:rPr>
        <w:t>Sidelink enhancement for Rel.17</w:t>
      </w:r>
    </w:p>
    <w:p w14:paraId="134161EA" w14:textId="77777777" w:rsidR="002D479B" w:rsidRPr="00CD355C" w:rsidRDefault="0060603E" w:rsidP="00326FF6">
      <w:pPr>
        <w:ind w:left="1800" w:hanging="1800"/>
        <w:rPr>
          <w:b/>
          <w:sz w:val="24"/>
          <w:szCs w:val="24"/>
        </w:rPr>
      </w:pPr>
      <w:r w:rsidRPr="00212204">
        <w:rPr>
          <w:b/>
          <w:sz w:val="24"/>
          <w:szCs w:val="24"/>
        </w:rPr>
        <w:t>Document for:</w:t>
      </w:r>
      <w:r w:rsidRPr="00CD355C">
        <w:rPr>
          <w:b/>
          <w:sz w:val="24"/>
          <w:szCs w:val="24"/>
        </w:rPr>
        <w:tab/>
      </w:r>
      <w:bookmarkStart w:id="2" w:name="DocumentFor"/>
      <w:bookmarkEnd w:id="2"/>
      <w:r w:rsidR="000052FF" w:rsidRPr="00212204">
        <w:rPr>
          <w:b/>
          <w:sz w:val="24"/>
          <w:szCs w:val="24"/>
        </w:rPr>
        <w:t>Discussion/</w:t>
      </w:r>
      <w:r w:rsidRPr="00212204">
        <w:rPr>
          <w:b/>
          <w:sz w:val="24"/>
          <w:szCs w:val="24"/>
        </w:rPr>
        <w:t>Approval</w:t>
      </w:r>
    </w:p>
    <w:p w14:paraId="4E560C93" w14:textId="77777777" w:rsidR="00A64CF7" w:rsidRPr="00A11840" w:rsidRDefault="00A64CF7" w:rsidP="00424124">
      <w:pPr>
        <w:pStyle w:val="NoSpacing"/>
        <w:jc w:val="left"/>
        <w:rPr>
          <w:sz w:val="16"/>
          <w:szCs w:val="16"/>
        </w:rPr>
      </w:pPr>
    </w:p>
    <w:p w14:paraId="562D3094" w14:textId="77777777" w:rsidR="00707D20" w:rsidRPr="005E76AF" w:rsidRDefault="00424124" w:rsidP="005E76AF">
      <w:pPr>
        <w:pStyle w:val="Heading1"/>
        <w:keepLines/>
        <w:numPr>
          <w:ilvl w:val="0"/>
          <w:numId w:val="3"/>
        </w:numPr>
        <w:pBdr>
          <w:top w:val="single" w:sz="12" w:space="3" w:color="auto"/>
          <w:bottom w:val="none" w:sz="0" w:space="0" w:color="auto"/>
        </w:pBdr>
        <w:overflowPunct w:val="0"/>
        <w:autoSpaceDE w:val="0"/>
        <w:autoSpaceDN w:val="0"/>
        <w:adjustRightInd w:val="0"/>
        <w:spacing w:after="180"/>
        <w:jc w:val="left"/>
        <w:textAlignment w:val="baseline"/>
        <w:rPr>
          <w:rFonts w:eastAsia="SimSun"/>
          <w:b w:val="0"/>
          <w:sz w:val="36"/>
          <w:lang w:val="en-GB"/>
        </w:rPr>
      </w:pPr>
      <w:r w:rsidRPr="005E76AF">
        <w:rPr>
          <w:rFonts w:eastAsia="SimSun"/>
          <w:b w:val="0"/>
          <w:sz w:val="36"/>
          <w:lang w:val="en-GB"/>
        </w:rPr>
        <w:t>Introduction</w:t>
      </w:r>
    </w:p>
    <w:p w14:paraId="6F07ACBF" w14:textId="2E0CDD01" w:rsidR="00523288" w:rsidRDefault="00A05783" w:rsidP="005852D8">
      <w:pPr>
        <w:pStyle w:val="maintext"/>
        <w:ind w:firstLineChars="0" w:firstLine="0"/>
        <w:rPr>
          <w:rFonts w:ascii="Calibri" w:eastAsiaTheme="minorEastAsia" w:hAnsi="Calibri"/>
          <w:lang w:eastAsia="zh-CN"/>
        </w:rPr>
      </w:pPr>
      <w:r>
        <w:rPr>
          <w:rFonts w:ascii="Calibri" w:eastAsiaTheme="minorEastAsia" w:hAnsi="Calibri"/>
          <w:lang w:eastAsia="zh-CN"/>
        </w:rPr>
        <w:t xml:space="preserve">This paper </w:t>
      </w:r>
      <w:r w:rsidR="004C3D18">
        <w:rPr>
          <w:rFonts w:ascii="Calibri" w:eastAsiaTheme="minorEastAsia" w:hAnsi="Calibri"/>
          <w:lang w:eastAsia="zh-CN"/>
        </w:rPr>
        <w:t xml:space="preserve">gives </w:t>
      </w:r>
      <w:r w:rsidR="001D3238">
        <w:rPr>
          <w:rFonts w:ascii="Calibri" w:eastAsiaTheme="minorEastAsia" w:hAnsi="Calibri"/>
          <w:lang w:eastAsia="zh-CN"/>
        </w:rPr>
        <w:t>our</w:t>
      </w:r>
      <w:r w:rsidR="004C3D18">
        <w:rPr>
          <w:rFonts w:ascii="Calibri" w:eastAsiaTheme="minorEastAsia" w:hAnsi="Calibri"/>
          <w:lang w:eastAsia="zh-CN"/>
        </w:rPr>
        <w:t xml:space="preserve"> </w:t>
      </w:r>
      <w:r w:rsidR="00952BA8">
        <w:rPr>
          <w:rFonts w:ascii="Calibri" w:eastAsiaTheme="minorEastAsia" w:hAnsi="Calibri"/>
          <w:lang w:eastAsia="zh-CN"/>
        </w:rPr>
        <w:t xml:space="preserve">view on </w:t>
      </w:r>
      <w:r w:rsidR="00D32707">
        <w:rPr>
          <w:rFonts w:ascii="Calibri" w:eastAsiaTheme="minorEastAsia" w:hAnsi="Calibri"/>
          <w:lang w:eastAsia="zh-CN"/>
        </w:rPr>
        <w:t xml:space="preserve">the scope of </w:t>
      </w:r>
      <w:r w:rsidR="00952BA8">
        <w:rPr>
          <w:rFonts w:ascii="Calibri" w:eastAsiaTheme="minorEastAsia" w:hAnsi="Calibri"/>
          <w:lang w:eastAsia="zh-CN"/>
        </w:rPr>
        <w:t>sidelink enhancement for Rel.17</w:t>
      </w:r>
      <w:r w:rsidR="00555FF2">
        <w:rPr>
          <w:rFonts w:ascii="Calibri" w:eastAsiaTheme="minorEastAsia" w:hAnsi="Calibri"/>
          <w:lang w:eastAsia="zh-CN"/>
        </w:rPr>
        <w:t>.</w:t>
      </w:r>
    </w:p>
    <w:p w14:paraId="5173E676" w14:textId="4DFFB168" w:rsidR="00523288" w:rsidRPr="00523288" w:rsidRDefault="00523288" w:rsidP="00523288">
      <w:pPr>
        <w:pStyle w:val="Heading1"/>
        <w:keepLines/>
        <w:numPr>
          <w:ilvl w:val="0"/>
          <w:numId w:val="3"/>
        </w:numPr>
        <w:pBdr>
          <w:top w:val="single" w:sz="12" w:space="3" w:color="auto"/>
          <w:bottom w:val="none" w:sz="0" w:space="0" w:color="auto"/>
        </w:pBdr>
        <w:overflowPunct w:val="0"/>
        <w:autoSpaceDE w:val="0"/>
        <w:autoSpaceDN w:val="0"/>
        <w:adjustRightInd w:val="0"/>
        <w:spacing w:after="180"/>
        <w:jc w:val="left"/>
        <w:textAlignment w:val="baseline"/>
        <w:rPr>
          <w:rFonts w:eastAsia="SimSun"/>
          <w:b w:val="0"/>
          <w:sz w:val="36"/>
          <w:lang w:val="en-GB" w:eastAsia="zh-CN"/>
        </w:rPr>
      </w:pPr>
      <w:r w:rsidRPr="00523288">
        <w:rPr>
          <w:rFonts w:eastAsia="SimSun"/>
          <w:b w:val="0"/>
          <w:sz w:val="36"/>
          <w:lang w:val="en-GB" w:eastAsia="zh-CN"/>
        </w:rPr>
        <w:t xml:space="preserve">Principle for sidelink enhancement </w:t>
      </w:r>
    </w:p>
    <w:p w14:paraId="3F39652A" w14:textId="50021ADA" w:rsidR="00523288" w:rsidRPr="002E2234" w:rsidRDefault="00523288" w:rsidP="00523288">
      <w:pPr>
        <w:pStyle w:val="Heading2"/>
        <w:rPr>
          <w:lang w:eastAsia="zh-CN"/>
        </w:rPr>
      </w:pPr>
      <w:r>
        <w:rPr>
          <w:lang w:eastAsia="zh-CN"/>
        </w:rPr>
        <w:t>Common framework for different services</w:t>
      </w:r>
    </w:p>
    <w:p w14:paraId="3EBA3548" w14:textId="2B47CE40" w:rsidR="00EB4C39" w:rsidRDefault="004418DE" w:rsidP="005852D8">
      <w:pPr>
        <w:pStyle w:val="maintext"/>
        <w:ind w:firstLineChars="0" w:firstLine="0"/>
        <w:rPr>
          <w:rFonts w:ascii="Calibri" w:hAnsi="Calibri"/>
          <w:lang w:val="en-US"/>
        </w:rPr>
      </w:pPr>
      <w:r>
        <w:rPr>
          <w:rFonts w:ascii="Calibri" w:hAnsi="Calibri"/>
          <w:lang w:val="en-US"/>
        </w:rPr>
        <w:t xml:space="preserve">While Rel.16 sidelink is for V2X services only, several other services came into discussion for Rel.17 including: </w:t>
      </w:r>
    </w:p>
    <w:p w14:paraId="19E607EE" w14:textId="310B160E" w:rsidR="00C76020" w:rsidRDefault="004418DE" w:rsidP="004418DE">
      <w:pPr>
        <w:pStyle w:val="maintext"/>
        <w:numPr>
          <w:ilvl w:val="0"/>
          <w:numId w:val="18"/>
        </w:numPr>
        <w:ind w:firstLineChars="0"/>
        <w:rPr>
          <w:rFonts w:ascii="Calibri" w:hAnsi="Calibri"/>
          <w:lang w:val="en-US"/>
        </w:rPr>
      </w:pPr>
      <w:r>
        <w:rPr>
          <w:rFonts w:ascii="Calibri" w:hAnsi="Calibri"/>
          <w:lang w:val="en-US"/>
        </w:rPr>
        <w:t xml:space="preserve">Public safety services use sidelink </w:t>
      </w:r>
      <w:r w:rsidR="00F42063">
        <w:rPr>
          <w:rFonts w:ascii="Calibri" w:hAnsi="Calibri"/>
          <w:lang w:val="en-US"/>
        </w:rPr>
        <w:t xml:space="preserve">as UE relay to extend network coverage. </w:t>
      </w:r>
    </w:p>
    <w:p w14:paraId="7CC04789" w14:textId="4854B171" w:rsidR="004418DE" w:rsidRDefault="00F42063" w:rsidP="004418DE">
      <w:pPr>
        <w:pStyle w:val="maintext"/>
        <w:numPr>
          <w:ilvl w:val="0"/>
          <w:numId w:val="18"/>
        </w:numPr>
        <w:ind w:firstLineChars="0"/>
        <w:rPr>
          <w:rFonts w:ascii="Calibri" w:hAnsi="Calibri"/>
          <w:lang w:val="en-US"/>
        </w:rPr>
      </w:pPr>
      <w:proofErr w:type="spellStart"/>
      <w:r>
        <w:rPr>
          <w:rFonts w:ascii="Calibri" w:hAnsi="Calibri"/>
          <w:lang w:val="en-US"/>
        </w:rPr>
        <w:t>IIoT</w:t>
      </w:r>
      <w:proofErr w:type="spellEnd"/>
      <w:r>
        <w:rPr>
          <w:rFonts w:ascii="Calibri" w:hAnsi="Calibri"/>
          <w:lang w:val="en-US"/>
        </w:rPr>
        <w:t xml:space="preserve"> service utilizes </w:t>
      </w:r>
      <w:r w:rsidR="00E45B9B">
        <w:rPr>
          <w:rFonts w:ascii="Calibri" w:hAnsi="Calibri"/>
          <w:lang w:val="en-US"/>
        </w:rPr>
        <w:t xml:space="preserve">sidelink based </w:t>
      </w:r>
      <w:r>
        <w:rPr>
          <w:rFonts w:ascii="Calibri" w:hAnsi="Calibri"/>
          <w:lang w:val="en-US"/>
        </w:rPr>
        <w:t xml:space="preserve">local breakout concept to form a </w:t>
      </w:r>
      <w:r w:rsidR="00E45B9B">
        <w:rPr>
          <w:rFonts w:ascii="Calibri" w:hAnsi="Calibri"/>
          <w:lang w:val="en-US"/>
        </w:rPr>
        <w:t>non-public network</w:t>
      </w:r>
      <w:r>
        <w:rPr>
          <w:rFonts w:ascii="Calibri" w:hAnsi="Calibri"/>
          <w:lang w:val="en-US"/>
        </w:rPr>
        <w:t xml:space="preserve">. </w:t>
      </w:r>
    </w:p>
    <w:p w14:paraId="47E8E285" w14:textId="15F22EDD" w:rsidR="00F42063" w:rsidRDefault="00F42063" w:rsidP="004418DE">
      <w:pPr>
        <w:pStyle w:val="maintext"/>
        <w:numPr>
          <w:ilvl w:val="0"/>
          <w:numId w:val="18"/>
        </w:numPr>
        <w:ind w:firstLineChars="0"/>
        <w:rPr>
          <w:rFonts w:ascii="Calibri" w:hAnsi="Calibri"/>
          <w:lang w:val="en-US"/>
        </w:rPr>
      </w:pPr>
      <w:r>
        <w:rPr>
          <w:rFonts w:ascii="Calibri" w:hAnsi="Calibri"/>
          <w:lang w:val="en-US"/>
        </w:rPr>
        <w:t xml:space="preserve">NCIS service </w:t>
      </w:r>
      <w:r w:rsidR="00F04C7D">
        <w:rPr>
          <w:rFonts w:ascii="Calibri" w:hAnsi="Calibri"/>
          <w:lang w:val="en-US"/>
        </w:rPr>
        <w:t xml:space="preserve">supports </w:t>
      </w:r>
      <w:r w:rsidR="00E45B9B">
        <w:rPr>
          <w:rFonts w:ascii="Calibri" w:hAnsi="Calibri"/>
          <w:lang w:val="en-US"/>
        </w:rPr>
        <w:t xml:space="preserve">network control UE-UE direction communication for commercial use case. </w:t>
      </w:r>
    </w:p>
    <w:p w14:paraId="2A23449F" w14:textId="08399F4A" w:rsidR="00F42063" w:rsidRDefault="00F42063" w:rsidP="00E45B9B">
      <w:pPr>
        <w:pStyle w:val="maintext"/>
        <w:numPr>
          <w:ilvl w:val="0"/>
          <w:numId w:val="18"/>
        </w:numPr>
        <w:ind w:firstLineChars="0"/>
        <w:rPr>
          <w:rFonts w:ascii="Calibri" w:hAnsi="Calibri"/>
          <w:lang w:val="en-US"/>
        </w:rPr>
      </w:pPr>
      <w:r>
        <w:rPr>
          <w:rFonts w:ascii="Calibri" w:hAnsi="Calibri"/>
          <w:lang w:val="en-US"/>
        </w:rPr>
        <w:t xml:space="preserve">Enhanced </w:t>
      </w:r>
      <w:r w:rsidR="00E45B9B">
        <w:rPr>
          <w:rFonts w:ascii="Calibri" w:hAnsi="Calibri"/>
          <w:lang w:val="en-US"/>
        </w:rPr>
        <w:t xml:space="preserve">vehicle communication </w:t>
      </w:r>
    </w:p>
    <w:p w14:paraId="4DECD186" w14:textId="59C47EC6" w:rsidR="00E45B9B" w:rsidRDefault="00072A96" w:rsidP="00E45B9B">
      <w:pPr>
        <w:pStyle w:val="maintext"/>
        <w:ind w:firstLineChars="0" w:firstLine="0"/>
        <w:rPr>
          <w:rFonts w:ascii="Calibri" w:hAnsi="Calibri"/>
          <w:lang w:val="en-US"/>
        </w:rPr>
      </w:pPr>
      <w:r>
        <w:rPr>
          <w:rFonts w:ascii="Calibri" w:hAnsi="Calibri"/>
          <w:lang w:val="en-US"/>
        </w:rPr>
        <w:t xml:space="preserve">While it is possible to have sidelink design dedicated to each service, it is clearly waste of standardization effort. Essentially sidelink is a link carry data thus a common framework (PHY structure, procedure etc.) of sidelink design should be standardized to support all services. (of course, there could be small optimization for different services). </w:t>
      </w:r>
      <w:r w:rsidR="00947E42">
        <w:rPr>
          <w:rFonts w:ascii="Calibri" w:hAnsi="Calibri"/>
          <w:lang w:val="en-US"/>
        </w:rPr>
        <w:t>Thus,</w:t>
      </w:r>
      <w:r w:rsidR="00B9755B">
        <w:rPr>
          <w:rFonts w:ascii="Calibri" w:hAnsi="Calibri"/>
          <w:lang w:val="en-US"/>
        </w:rPr>
        <w:t xml:space="preserve"> we propose the following: </w:t>
      </w:r>
    </w:p>
    <w:p w14:paraId="5A9218F8" w14:textId="31D4CEF7" w:rsidR="00B9755B" w:rsidRDefault="00B9755B" w:rsidP="00E45B9B">
      <w:pPr>
        <w:pStyle w:val="maintext"/>
        <w:ind w:firstLineChars="0" w:firstLine="0"/>
        <w:rPr>
          <w:rFonts w:ascii="Calibri" w:hAnsi="Calibri"/>
          <w:lang w:val="en-US"/>
        </w:rPr>
      </w:pPr>
    </w:p>
    <w:p w14:paraId="4C14B0A6" w14:textId="4B86A72C" w:rsidR="00B9755B" w:rsidRDefault="00B9755B" w:rsidP="00E45B9B">
      <w:pPr>
        <w:pStyle w:val="maintext"/>
        <w:ind w:firstLineChars="0" w:firstLine="0"/>
        <w:rPr>
          <w:rFonts w:ascii="Calibri" w:hAnsi="Calibri"/>
          <w:b/>
          <w:lang w:val="en-US"/>
        </w:rPr>
      </w:pPr>
      <w:r w:rsidRPr="00A84021">
        <w:rPr>
          <w:rFonts w:ascii="Calibri" w:hAnsi="Calibri"/>
          <w:b/>
          <w:lang w:val="en-US"/>
        </w:rPr>
        <w:t xml:space="preserve">Proposal: </w:t>
      </w:r>
      <w:r w:rsidR="00A84021" w:rsidRPr="00A84021">
        <w:rPr>
          <w:rFonts w:ascii="Calibri" w:hAnsi="Calibri"/>
          <w:b/>
          <w:lang w:val="en-US"/>
        </w:rPr>
        <w:t xml:space="preserve">Rel.17 sidelink aims to have a common design to support public safety, </w:t>
      </w:r>
      <w:proofErr w:type="spellStart"/>
      <w:r w:rsidR="00A84021" w:rsidRPr="00A84021">
        <w:rPr>
          <w:rFonts w:ascii="Calibri" w:hAnsi="Calibri"/>
          <w:b/>
          <w:lang w:val="en-US"/>
        </w:rPr>
        <w:t>IIoT</w:t>
      </w:r>
      <w:proofErr w:type="spellEnd"/>
      <w:r w:rsidR="00A84021" w:rsidRPr="00A84021">
        <w:rPr>
          <w:rFonts w:ascii="Calibri" w:hAnsi="Calibri"/>
          <w:b/>
          <w:lang w:val="en-US"/>
        </w:rPr>
        <w:t xml:space="preserve"> local breakout, NCIS and enhanced vehicle communication. </w:t>
      </w:r>
    </w:p>
    <w:p w14:paraId="07C81E53" w14:textId="234019BD" w:rsidR="00A84021" w:rsidRDefault="00A84021" w:rsidP="00E45B9B">
      <w:pPr>
        <w:pStyle w:val="maintext"/>
        <w:ind w:firstLineChars="0" w:firstLine="0"/>
        <w:rPr>
          <w:rFonts w:ascii="Calibri" w:hAnsi="Calibri"/>
          <w:b/>
          <w:lang w:val="en-US"/>
        </w:rPr>
      </w:pPr>
    </w:p>
    <w:p w14:paraId="5D0BEAFE" w14:textId="79795BF2" w:rsidR="00947E42" w:rsidRPr="002E2234" w:rsidRDefault="00947E42" w:rsidP="00947E42">
      <w:pPr>
        <w:pStyle w:val="Heading2"/>
        <w:rPr>
          <w:lang w:eastAsia="zh-CN"/>
        </w:rPr>
      </w:pPr>
      <w:r>
        <w:rPr>
          <w:lang w:eastAsia="zh-CN"/>
        </w:rPr>
        <w:t>Common framework for different frequency ranges</w:t>
      </w:r>
    </w:p>
    <w:p w14:paraId="53AA8731" w14:textId="77777777" w:rsidR="00947E42" w:rsidRDefault="00947E42" w:rsidP="00E45B9B">
      <w:pPr>
        <w:pStyle w:val="maintext"/>
        <w:ind w:firstLineChars="0" w:firstLine="0"/>
        <w:rPr>
          <w:rFonts w:ascii="Calibri" w:hAnsi="Calibri"/>
          <w:lang w:val="en-US"/>
        </w:rPr>
      </w:pPr>
    </w:p>
    <w:p w14:paraId="608D191F" w14:textId="1ED676E6" w:rsidR="000532B5" w:rsidRDefault="000532B5" w:rsidP="00E45B9B">
      <w:pPr>
        <w:pStyle w:val="maintext"/>
        <w:ind w:firstLineChars="0" w:firstLine="0"/>
        <w:rPr>
          <w:rFonts w:ascii="Calibri" w:hAnsi="Calibri"/>
          <w:lang w:val="en-US"/>
        </w:rPr>
      </w:pPr>
      <w:r>
        <w:rPr>
          <w:rFonts w:ascii="Calibri" w:hAnsi="Calibri"/>
          <w:lang w:val="en-US"/>
        </w:rPr>
        <w:t xml:space="preserve">Rel.16 V2X SI decided to support both FR1 and FR2 with a common design. However, beam management for FR2 was not part of Rel.16 due to the limited time. As a result, FR2 sidelink can only work with wide beams thus sub-optimal performance. </w:t>
      </w:r>
      <w:r w:rsidR="002932AC">
        <w:rPr>
          <w:rFonts w:ascii="Calibri" w:hAnsi="Calibri"/>
          <w:lang w:val="en-US"/>
        </w:rPr>
        <w:t>While our field trial</w:t>
      </w:r>
      <w:r w:rsidR="003F27E4">
        <w:rPr>
          <w:rFonts w:ascii="Calibri" w:hAnsi="Calibri"/>
          <w:lang w:val="en-US"/>
        </w:rPr>
        <w:t xml:space="preserve"> in [1], also endorsed in TR38.822, </w:t>
      </w:r>
      <w:r w:rsidR="002932AC">
        <w:rPr>
          <w:rFonts w:ascii="Calibri" w:hAnsi="Calibri"/>
          <w:lang w:val="en-US"/>
        </w:rPr>
        <w:t xml:space="preserve">showed the feasibility of wide beam based FR2 communication in V2V environment, </w:t>
      </w:r>
      <w:r w:rsidR="00B35F40">
        <w:rPr>
          <w:rFonts w:ascii="Calibri" w:hAnsi="Calibri"/>
          <w:lang w:val="en-US"/>
        </w:rPr>
        <w:t xml:space="preserve">further </w:t>
      </w:r>
      <w:r w:rsidR="002932AC">
        <w:rPr>
          <w:rFonts w:ascii="Calibri" w:hAnsi="Calibri"/>
          <w:lang w:val="en-US"/>
        </w:rPr>
        <w:t>optimize FR2 performance</w:t>
      </w:r>
      <w:r w:rsidR="00B35F40">
        <w:rPr>
          <w:rFonts w:ascii="Calibri" w:hAnsi="Calibri"/>
          <w:lang w:val="en-US"/>
        </w:rPr>
        <w:t xml:space="preserve"> is still necessary</w:t>
      </w:r>
      <w:r w:rsidR="002932AC">
        <w:rPr>
          <w:rFonts w:ascii="Calibri" w:hAnsi="Calibri"/>
          <w:lang w:val="en-US"/>
        </w:rPr>
        <w:t xml:space="preserve">. </w:t>
      </w:r>
      <w:r w:rsidR="00147903">
        <w:rPr>
          <w:rFonts w:ascii="Calibri" w:hAnsi="Calibri"/>
          <w:lang w:val="en-US"/>
        </w:rPr>
        <w:t xml:space="preserve">Besides, </w:t>
      </w:r>
      <w:r w:rsidR="0024708B">
        <w:rPr>
          <w:rFonts w:ascii="Calibri" w:hAnsi="Calibri"/>
          <w:lang w:val="en-US"/>
        </w:rPr>
        <w:t>our latest field trial</w:t>
      </w:r>
      <w:r w:rsidR="00147903">
        <w:rPr>
          <w:rFonts w:ascii="Calibri" w:hAnsi="Calibri"/>
          <w:lang w:val="en-US"/>
        </w:rPr>
        <w:t>, see appendix,</w:t>
      </w:r>
      <w:r w:rsidR="0024708B">
        <w:rPr>
          <w:rFonts w:ascii="Calibri" w:hAnsi="Calibri"/>
          <w:lang w:val="en-US"/>
        </w:rPr>
        <w:t xml:space="preserve"> </w:t>
      </w:r>
      <w:r w:rsidR="00681F49">
        <w:rPr>
          <w:rFonts w:ascii="Calibri" w:hAnsi="Calibri"/>
          <w:lang w:val="en-US"/>
        </w:rPr>
        <w:t xml:space="preserve">not only </w:t>
      </w:r>
      <w:r w:rsidR="0024708B">
        <w:rPr>
          <w:rFonts w:ascii="Calibri" w:hAnsi="Calibri"/>
          <w:lang w:val="en-US"/>
        </w:rPr>
        <w:t>showed the feasibility of sidelink based beam management in V2X environment</w:t>
      </w:r>
      <w:r w:rsidR="00681F49">
        <w:rPr>
          <w:rFonts w:ascii="Calibri" w:hAnsi="Calibri"/>
          <w:lang w:val="en-US"/>
        </w:rPr>
        <w:t xml:space="preserve"> but also gives some design principle on the required time scale of beam management framework</w:t>
      </w:r>
      <w:r>
        <w:rPr>
          <w:rFonts w:ascii="Calibri" w:hAnsi="Calibri"/>
          <w:lang w:val="en-US"/>
        </w:rPr>
        <w:t xml:space="preserve">. </w:t>
      </w:r>
      <w:r w:rsidR="00147903">
        <w:rPr>
          <w:rFonts w:ascii="Calibri" w:hAnsi="Calibri"/>
          <w:lang w:val="en-US"/>
        </w:rPr>
        <w:t>Therefore, sidelink beam management should be part of Rel.17 work</w:t>
      </w:r>
      <w:r w:rsidR="00955EF8">
        <w:rPr>
          <w:rFonts w:ascii="Calibri" w:hAnsi="Calibri"/>
          <w:lang w:val="en-US"/>
        </w:rPr>
        <w:t xml:space="preserve">. </w:t>
      </w:r>
      <w:r w:rsidR="002F01F6">
        <w:rPr>
          <w:rFonts w:ascii="Calibri" w:hAnsi="Calibri"/>
          <w:lang w:val="en-US"/>
        </w:rPr>
        <w:t xml:space="preserve">And after that, </w:t>
      </w:r>
      <w:r w:rsidR="002932AC">
        <w:rPr>
          <w:rFonts w:ascii="Calibri" w:hAnsi="Calibri"/>
          <w:lang w:val="en-US"/>
        </w:rPr>
        <w:t xml:space="preserve">any </w:t>
      </w:r>
      <w:r>
        <w:rPr>
          <w:rFonts w:ascii="Calibri" w:hAnsi="Calibri"/>
          <w:lang w:val="en-US"/>
        </w:rPr>
        <w:t xml:space="preserve">further </w:t>
      </w:r>
      <w:r w:rsidR="002932AC">
        <w:rPr>
          <w:rFonts w:ascii="Calibri" w:hAnsi="Calibri"/>
          <w:lang w:val="en-US"/>
        </w:rPr>
        <w:t xml:space="preserve">sidelink </w:t>
      </w:r>
      <w:r>
        <w:rPr>
          <w:rFonts w:ascii="Calibri" w:hAnsi="Calibri"/>
          <w:lang w:val="en-US"/>
        </w:rPr>
        <w:t xml:space="preserve">enhancement should </w:t>
      </w:r>
      <w:r w:rsidR="009024F9">
        <w:rPr>
          <w:rFonts w:ascii="Calibri" w:hAnsi="Calibri"/>
          <w:lang w:val="en-US"/>
        </w:rPr>
        <w:t>be optimized for</w:t>
      </w:r>
      <w:r>
        <w:rPr>
          <w:rFonts w:ascii="Calibri" w:hAnsi="Calibri"/>
          <w:lang w:val="en-US"/>
        </w:rPr>
        <w:t xml:space="preserve"> both FR1 and FR2</w:t>
      </w:r>
      <w:r w:rsidR="002932AC">
        <w:rPr>
          <w:rFonts w:ascii="Calibri" w:hAnsi="Calibri"/>
          <w:lang w:val="en-US"/>
        </w:rPr>
        <w:t xml:space="preserve">. </w:t>
      </w:r>
      <w:r>
        <w:rPr>
          <w:rFonts w:ascii="Calibri" w:hAnsi="Calibri"/>
          <w:lang w:val="en-US"/>
        </w:rPr>
        <w:t xml:space="preserve"> </w:t>
      </w:r>
    </w:p>
    <w:p w14:paraId="4AC591EC" w14:textId="127FFC63" w:rsidR="002A60AA" w:rsidRDefault="002A60AA" w:rsidP="002A60AA">
      <w:pPr>
        <w:pStyle w:val="maintext"/>
        <w:ind w:firstLineChars="0" w:firstLine="0"/>
        <w:rPr>
          <w:rFonts w:ascii="Calibri" w:hAnsi="Calibri"/>
          <w:b/>
          <w:lang w:val="en-US"/>
        </w:rPr>
      </w:pPr>
      <w:r w:rsidRPr="00A84021">
        <w:rPr>
          <w:rFonts w:ascii="Calibri" w:hAnsi="Calibri"/>
          <w:b/>
          <w:lang w:val="en-US"/>
        </w:rPr>
        <w:t xml:space="preserve">Proposal: </w:t>
      </w:r>
      <w:r>
        <w:rPr>
          <w:rFonts w:ascii="Calibri" w:hAnsi="Calibri"/>
          <w:b/>
          <w:lang w:val="en-US"/>
        </w:rPr>
        <w:t>Beam management should be in scope of Rel.17 sidelink</w:t>
      </w:r>
    </w:p>
    <w:p w14:paraId="62831521" w14:textId="77777777" w:rsidR="002932AC" w:rsidRDefault="002932AC" w:rsidP="002932AC">
      <w:pPr>
        <w:pStyle w:val="maintext"/>
        <w:ind w:firstLineChars="0" w:firstLine="0"/>
        <w:rPr>
          <w:rFonts w:ascii="Calibri" w:hAnsi="Calibri"/>
          <w:b/>
          <w:lang w:val="en-US"/>
        </w:rPr>
      </w:pPr>
      <w:r w:rsidRPr="00A84021">
        <w:rPr>
          <w:rFonts w:ascii="Calibri" w:hAnsi="Calibri"/>
          <w:b/>
          <w:lang w:val="en-US"/>
        </w:rPr>
        <w:t xml:space="preserve">Proposal: </w:t>
      </w:r>
      <w:r>
        <w:rPr>
          <w:rFonts w:ascii="Calibri" w:hAnsi="Calibri"/>
          <w:b/>
          <w:lang w:val="en-US"/>
        </w:rPr>
        <w:t xml:space="preserve">From Rel.17 and onwards, NR sidelink should be optimized for both FR1 and FR2. </w:t>
      </w:r>
    </w:p>
    <w:p w14:paraId="076201BF" w14:textId="54F6B612" w:rsidR="000532B5" w:rsidRDefault="000532B5" w:rsidP="00E45B9B">
      <w:pPr>
        <w:pStyle w:val="maintext"/>
        <w:ind w:firstLineChars="0" w:firstLine="0"/>
        <w:rPr>
          <w:rFonts w:ascii="Calibri" w:hAnsi="Calibri"/>
          <w:lang w:val="en-US"/>
        </w:rPr>
      </w:pPr>
    </w:p>
    <w:p w14:paraId="17B3AFC7" w14:textId="31F3602F" w:rsidR="002932AC" w:rsidRPr="002932AC" w:rsidRDefault="002932AC" w:rsidP="002932AC">
      <w:pPr>
        <w:pStyle w:val="Heading1"/>
        <w:keepLines/>
        <w:numPr>
          <w:ilvl w:val="0"/>
          <w:numId w:val="3"/>
        </w:numPr>
        <w:pBdr>
          <w:top w:val="single" w:sz="12" w:space="3" w:color="auto"/>
          <w:bottom w:val="none" w:sz="0" w:space="0" w:color="auto"/>
        </w:pBdr>
        <w:overflowPunct w:val="0"/>
        <w:autoSpaceDE w:val="0"/>
        <w:autoSpaceDN w:val="0"/>
        <w:adjustRightInd w:val="0"/>
        <w:spacing w:after="180"/>
        <w:jc w:val="left"/>
        <w:textAlignment w:val="baseline"/>
        <w:rPr>
          <w:rFonts w:eastAsia="SimSun"/>
          <w:b w:val="0"/>
          <w:sz w:val="36"/>
          <w:lang w:val="en-GB" w:eastAsia="zh-CN"/>
        </w:rPr>
      </w:pPr>
      <w:r w:rsidRPr="002932AC">
        <w:rPr>
          <w:rFonts w:eastAsia="SimSun"/>
          <w:b w:val="0"/>
          <w:sz w:val="36"/>
          <w:lang w:val="en-GB" w:eastAsia="zh-CN"/>
        </w:rPr>
        <w:t xml:space="preserve">Sidelink based local </w:t>
      </w:r>
      <w:r w:rsidR="00356CBC">
        <w:rPr>
          <w:rFonts w:eastAsia="SimSun"/>
          <w:b w:val="0"/>
          <w:sz w:val="36"/>
          <w:lang w:val="en-GB" w:eastAsia="zh-CN"/>
        </w:rPr>
        <w:t>user-plane</w:t>
      </w:r>
    </w:p>
    <w:p w14:paraId="158F5DBE" w14:textId="0FBB0FBE" w:rsidR="004E094C" w:rsidRDefault="002932AC" w:rsidP="00E45B9B">
      <w:pPr>
        <w:pStyle w:val="maintext"/>
        <w:ind w:firstLineChars="0" w:firstLine="0"/>
        <w:rPr>
          <w:rFonts w:ascii="Calibri" w:hAnsi="Calibri"/>
          <w:lang w:val="en-US"/>
        </w:rPr>
      </w:pPr>
      <w:r>
        <w:rPr>
          <w:rFonts w:ascii="Calibri" w:hAnsi="Calibri"/>
          <w:lang w:val="en-US"/>
        </w:rPr>
        <w:t xml:space="preserve">Local </w:t>
      </w:r>
      <w:r w:rsidR="00C94E63">
        <w:rPr>
          <w:rFonts w:ascii="Calibri" w:hAnsi="Calibri"/>
          <w:lang w:val="en-US"/>
        </w:rPr>
        <w:t>user-plane</w:t>
      </w:r>
      <w:r w:rsidR="00BB6083">
        <w:rPr>
          <w:rFonts w:ascii="Calibri" w:hAnsi="Calibri"/>
          <w:lang w:val="en-US"/>
        </w:rPr>
        <w:t xml:space="preserve"> with remote control plane</w:t>
      </w:r>
      <w:r>
        <w:rPr>
          <w:rFonts w:ascii="Calibri" w:hAnsi="Calibri"/>
          <w:lang w:val="en-US"/>
        </w:rPr>
        <w:t xml:space="preserve"> is a principle established in LTE </w:t>
      </w:r>
      <w:r w:rsidR="00B14EFA">
        <w:rPr>
          <w:rFonts w:ascii="Calibri" w:hAnsi="Calibri"/>
          <w:lang w:val="en-US"/>
        </w:rPr>
        <w:t>V2X</w:t>
      </w:r>
      <w:r>
        <w:rPr>
          <w:rFonts w:ascii="Calibri" w:hAnsi="Calibri"/>
          <w:lang w:val="en-US"/>
        </w:rPr>
        <w:t xml:space="preserve"> time where the data packet is shared locally without </w:t>
      </w:r>
      <w:r w:rsidR="00F023E1">
        <w:rPr>
          <w:rFonts w:ascii="Calibri" w:hAnsi="Calibri"/>
          <w:lang w:val="en-US"/>
        </w:rPr>
        <w:t xml:space="preserve">going outside of RAN. PC5/Sidelink is a typical local breakout type of communication. We further extended this concept by </w:t>
      </w:r>
      <w:r w:rsidR="00A80A38">
        <w:rPr>
          <w:rFonts w:ascii="Calibri" w:hAnsi="Calibri"/>
          <w:lang w:val="en-US"/>
        </w:rPr>
        <w:t>forming</w:t>
      </w:r>
      <w:r w:rsidR="00F023E1">
        <w:rPr>
          <w:rFonts w:ascii="Calibri" w:hAnsi="Calibri"/>
          <w:lang w:val="en-US"/>
        </w:rPr>
        <w:t xml:space="preserve"> UE groups with a local </w:t>
      </w:r>
      <w:r w:rsidR="007C4167">
        <w:rPr>
          <w:rFonts w:ascii="Calibri" w:hAnsi="Calibri"/>
          <w:lang w:val="en-US"/>
        </w:rPr>
        <w:t>manager</w:t>
      </w:r>
      <w:r w:rsidR="00F023E1">
        <w:rPr>
          <w:rFonts w:ascii="Calibri" w:hAnsi="Calibri"/>
          <w:lang w:val="en-US"/>
        </w:rPr>
        <w:t xml:space="preserve"> for each group. </w:t>
      </w:r>
      <w:r w:rsidR="00390F08">
        <w:rPr>
          <w:rFonts w:ascii="Calibri" w:hAnsi="Calibri"/>
          <w:lang w:val="en-US"/>
        </w:rPr>
        <w:t xml:space="preserve">The figure below showed </w:t>
      </w:r>
      <w:r w:rsidR="000F7D4C">
        <w:rPr>
          <w:rFonts w:ascii="Calibri" w:hAnsi="Calibri"/>
          <w:lang w:val="en-US"/>
        </w:rPr>
        <w:t xml:space="preserve">the possible use cases for such local </w:t>
      </w:r>
      <w:r w:rsidR="004132D3">
        <w:rPr>
          <w:rFonts w:ascii="Calibri" w:hAnsi="Calibri"/>
          <w:lang w:val="en-US"/>
        </w:rPr>
        <w:t>user-plane</w:t>
      </w:r>
      <w:r w:rsidR="000F7D4C">
        <w:rPr>
          <w:rFonts w:ascii="Calibri" w:hAnsi="Calibri"/>
          <w:lang w:val="en-US"/>
        </w:rPr>
        <w:t xml:space="preserve"> concept. For all the use cases, network provides control plane through FR1 carrier (good coverage with narrow bandwidth)</w:t>
      </w:r>
      <w:r w:rsidR="00372544">
        <w:rPr>
          <w:rFonts w:ascii="Calibri" w:hAnsi="Calibri"/>
          <w:lang w:val="en-US"/>
        </w:rPr>
        <w:t xml:space="preserve"> and local d</w:t>
      </w:r>
      <w:r w:rsidR="004E094C">
        <w:rPr>
          <w:rFonts w:ascii="Calibri" w:hAnsi="Calibri"/>
          <w:lang w:val="en-US"/>
        </w:rPr>
        <w:t>ata exchanges</w:t>
      </w:r>
      <w:r w:rsidR="00372544">
        <w:rPr>
          <w:rFonts w:ascii="Calibri" w:hAnsi="Calibri"/>
          <w:lang w:val="en-US"/>
        </w:rPr>
        <w:t xml:space="preserve"> (u-plane)</w:t>
      </w:r>
      <w:r w:rsidR="004E094C">
        <w:rPr>
          <w:rFonts w:ascii="Calibri" w:hAnsi="Calibri"/>
          <w:lang w:val="en-US"/>
        </w:rPr>
        <w:t>:</w:t>
      </w:r>
    </w:p>
    <w:p w14:paraId="1DDBB82A" w14:textId="40A5EA82" w:rsidR="002932AC" w:rsidRDefault="00DF0D9C" w:rsidP="004E094C">
      <w:pPr>
        <w:pStyle w:val="maintext"/>
        <w:numPr>
          <w:ilvl w:val="0"/>
          <w:numId w:val="19"/>
        </w:numPr>
        <w:ind w:firstLineChars="0"/>
        <w:rPr>
          <w:rFonts w:ascii="Calibri" w:hAnsi="Calibri"/>
          <w:lang w:val="en-US"/>
        </w:rPr>
      </w:pPr>
      <w:r>
        <w:rPr>
          <w:rFonts w:ascii="Calibri" w:hAnsi="Calibri"/>
          <w:lang w:val="en-US"/>
        </w:rPr>
        <w:t xml:space="preserve">NCIS: </w:t>
      </w:r>
      <w:r w:rsidR="00405DFB">
        <w:rPr>
          <w:rFonts w:ascii="Calibri" w:hAnsi="Calibri"/>
          <w:lang w:val="en-US"/>
        </w:rPr>
        <w:t>Network control</w:t>
      </w:r>
      <w:r w:rsidR="00E02CD4">
        <w:rPr>
          <w:rFonts w:ascii="Calibri" w:hAnsi="Calibri"/>
          <w:lang w:val="en-US"/>
        </w:rPr>
        <w:t>s</w:t>
      </w:r>
      <w:r w:rsidR="00405DFB">
        <w:rPr>
          <w:rFonts w:ascii="Calibri" w:hAnsi="Calibri"/>
          <w:lang w:val="en-US"/>
        </w:rPr>
        <w:t xml:space="preserve"> devices (both transmitter and receiver) to have device to device communication. </w:t>
      </w:r>
      <w:r w:rsidR="00E02CD4">
        <w:rPr>
          <w:rFonts w:ascii="Calibri" w:hAnsi="Calibri"/>
          <w:lang w:val="en-US"/>
        </w:rPr>
        <w:t xml:space="preserve">One device (Local manager) may dynamically coordinate the radio resource within a group. </w:t>
      </w:r>
    </w:p>
    <w:p w14:paraId="7CFBA0CF" w14:textId="77777777" w:rsidR="00E02CD4" w:rsidRDefault="00DF0D9C" w:rsidP="004E094C">
      <w:pPr>
        <w:pStyle w:val="maintext"/>
        <w:numPr>
          <w:ilvl w:val="0"/>
          <w:numId w:val="19"/>
        </w:numPr>
        <w:ind w:firstLineChars="0"/>
        <w:rPr>
          <w:rFonts w:ascii="Calibri" w:hAnsi="Calibri"/>
          <w:lang w:val="en-US"/>
        </w:rPr>
      </w:pPr>
      <w:proofErr w:type="spellStart"/>
      <w:r>
        <w:rPr>
          <w:rFonts w:ascii="Calibri" w:hAnsi="Calibri"/>
          <w:lang w:val="en-US"/>
        </w:rPr>
        <w:t>IIot</w:t>
      </w:r>
      <w:proofErr w:type="spellEnd"/>
      <w:r>
        <w:rPr>
          <w:rFonts w:ascii="Calibri" w:hAnsi="Calibri"/>
          <w:lang w:val="en-US"/>
        </w:rPr>
        <w:t xml:space="preserve">: </w:t>
      </w:r>
    </w:p>
    <w:p w14:paraId="002A5A7C" w14:textId="7F8629E9" w:rsidR="00E02CD4" w:rsidRDefault="00E02CD4" w:rsidP="00E02CD4">
      <w:pPr>
        <w:pStyle w:val="maintext"/>
        <w:numPr>
          <w:ilvl w:val="1"/>
          <w:numId w:val="19"/>
        </w:numPr>
        <w:ind w:firstLineChars="0"/>
        <w:rPr>
          <w:rFonts w:ascii="Calibri" w:hAnsi="Calibri"/>
          <w:lang w:val="en-US"/>
        </w:rPr>
      </w:pPr>
      <w:r>
        <w:rPr>
          <w:rFonts w:ascii="Calibri" w:hAnsi="Calibri"/>
          <w:lang w:val="en-US"/>
        </w:rPr>
        <w:t xml:space="preserve">Control: </w:t>
      </w:r>
      <w:r w:rsidR="00275D8B">
        <w:rPr>
          <w:rFonts w:ascii="Calibri" w:hAnsi="Calibri"/>
          <w:lang w:val="en-US"/>
        </w:rPr>
        <w:t>Local manager</w:t>
      </w:r>
      <w:r w:rsidR="00C61CEE">
        <w:rPr>
          <w:rFonts w:ascii="Calibri" w:hAnsi="Calibri"/>
          <w:lang w:val="en-US"/>
        </w:rPr>
        <w:t xml:space="preserve"> (as a proxy of the network)</w:t>
      </w:r>
      <w:r w:rsidR="00275D8B">
        <w:rPr>
          <w:rFonts w:ascii="Calibri" w:hAnsi="Calibri"/>
          <w:lang w:val="en-US"/>
        </w:rPr>
        <w:t xml:space="preserve"> coordinate</w:t>
      </w:r>
      <w:r w:rsidR="001E3088">
        <w:rPr>
          <w:rFonts w:ascii="Calibri" w:hAnsi="Calibri"/>
          <w:lang w:val="en-US"/>
        </w:rPr>
        <w:t>s</w:t>
      </w:r>
      <w:r w:rsidR="00275D8B">
        <w:rPr>
          <w:rFonts w:ascii="Calibri" w:hAnsi="Calibri"/>
          <w:lang w:val="en-US"/>
        </w:rPr>
        <w:t xml:space="preserve"> the radio resource within a group of devices. </w:t>
      </w:r>
    </w:p>
    <w:p w14:paraId="2AB83DE8" w14:textId="57EF0052" w:rsidR="004E094C" w:rsidRDefault="00275D8B" w:rsidP="00E02CD4">
      <w:pPr>
        <w:pStyle w:val="maintext"/>
        <w:numPr>
          <w:ilvl w:val="1"/>
          <w:numId w:val="19"/>
        </w:numPr>
        <w:ind w:firstLineChars="0"/>
        <w:rPr>
          <w:rFonts w:ascii="Calibri" w:hAnsi="Calibri"/>
          <w:lang w:val="en-US"/>
        </w:rPr>
      </w:pPr>
      <w:r>
        <w:rPr>
          <w:rFonts w:ascii="Calibri" w:hAnsi="Calibri"/>
          <w:lang w:val="en-US"/>
        </w:rPr>
        <w:t>D</w:t>
      </w:r>
      <w:r w:rsidR="004E094C">
        <w:rPr>
          <w:rFonts w:ascii="Calibri" w:hAnsi="Calibri"/>
          <w:lang w:val="en-US"/>
        </w:rPr>
        <w:t xml:space="preserve">evices send data to one local server for </w:t>
      </w:r>
      <w:r w:rsidR="0075233A">
        <w:rPr>
          <w:rFonts w:ascii="Calibri" w:hAnsi="Calibri"/>
          <w:lang w:val="en-US"/>
        </w:rPr>
        <w:t xml:space="preserve">joint process </w:t>
      </w:r>
      <w:r w:rsidR="00975374">
        <w:rPr>
          <w:rFonts w:ascii="Calibri" w:hAnsi="Calibri"/>
          <w:lang w:val="en-US"/>
        </w:rPr>
        <w:t xml:space="preserve">and processed data is </w:t>
      </w:r>
      <w:r w:rsidR="008D26A9">
        <w:rPr>
          <w:rFonts w:ascii="Calibri" w:hAnsi="Calibri"/>
          <w:lang w:val="en-US"/>
        </w:rPr>
        <w:t>sent back</w:t>
      </w:r>
      <w:r w:rsidR="00065591">
        <w:rPr>
          <w:rFonts w:ascii="Calibri" w:hAnsi="Calibri"/>
          <w:lang w:val="en-US"/>
        </w:rPr>
        <w:t xml:space="preserve"> to devices. </w:t>
      </w:r>
    </w:p>
    <w:p w14:paraId="536E5D55" w14:textId="05FB10D2" w:rsidR="004E094C" w:rsidRDefault="00DF0D9C" w:rsidP="004E094C">
      <w:pPr>
        <w:pStyle w:val="maintext"/>
        <w:numPr>
          <w:ilvl w:val="0"/>
          <w:numId w:val="19"/>
        </w:numPr>
        <w:ind w:firstLineChars="0"/>
        <w:rPr>
          <w:rFonts w:ascii="Calibri" w:hAnsi="Calibri"/>
          <w:lang w:val="en-US"/>
        </w:rPr>
      </w:pPr>
      <w:r>
        <w:rPr>
          <w:rFonts w:ascii="Calibri" w:hAnsi="Calibri"/>
          <w:lang w:val="en-US"/>
        </w:rPr>
        <w:t xml:space="preserve">Public safety: </w:t>
      </w:r>
      <w:r w:rsidR="003B44D1">
        <w:rPr>
          <w:rFonts w:ascii="Calibri" w:hAnsi="Calibri"/>
          <w:lang w:val="en-US"/>
        </w:rPr>
        <w:t xml:space="preserve">One device coordinates radio resource </w:t>
      </w:r>
      <w:r w:rsidR="00E31DEF">
        <w:rPr>
          <w:rFonts w:ascii="Calibri" w:hAnsi="Calibri"/>
          <w:lang w:val="en-US"/>
        </w:rPr>
        <w:t xml:space="preserve">and other </w:t>
      </w:r>
      <w:r w:rsidR="003B44D1">
        <w:rPr>
          <w:rFonts w:ascii="Calibri" w:hAnsi="Calibri"/>
          <w:lang w:val="en-US"/>
        </w:rPr>
        <w:t>device</w:t>
      </w:r>
      <w:r w:rsidR="00E31DEF">
        <w:rPr>
          <w:rFonts w:ascii="Calibri" w:hAnsi="Calibri"/>
          <w:lang w:val="en-US"/>
        </w:rPr>
        <w:t>s</w:t>
      </w:r>
      <w:r w:rsidR="00A65233">
        <w:rPr>
          <w:rFonts w:ascii="Calibri" w:hAnsi="Calibri"/>
          <w:lang w:val="en-US"/>
        </w:rPr>
        <w:t xml:space="preserve"> can relay data to extend coverage of network. </w:t>
      </w:r>
    </w:p>
    <w:p w14:paraId="4FB286E6" w14:textId="5B24FDF8" w:rsidR="000F7D4C" w:rsidRDefault="008E4962" w:rsidP="00712CA7">
      <w:pPr>
        <w:pStyle w:val="maintext"/>
        <w:ind w:firstLineChars="0" w:firstLine="0"/>
        <w:jc w:val="center"/>
        <w:rPr>
          <w:rFonts w:ascii="Calibri" w:hAnsi="Calibri"/>
          <w:lang w:val="en-US"/>
        </w:rPr>
      </w:pPr>
      <w:r>
        <w:rPr>
          <w:rFonts w:ascii="Calibri" w:hAnsi="Calibri"/>
          <w:noProof/>
          <w:lang w:val="en-US"/>
        </w:rPr>
        <w:drawing>
          <wp:inline distT="0" distB="0" distL="0" distR="0" wp14:anchorId="752E6701" wp14:editId="4391CC66">
            <wp:extent cx="6031321" cy="2276911"/>
            <wp:effectExtent l="0" t="0" r="762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100484" cy="2303021"/>
                    </a:xfrm>
                    <a:prstGeom prst="rect">
                      <a:avLst/>
                    </a:prstGeom>
                    <a:noFill/>
                  </pic:spPr>
                </pic:pic>
              </a:graphicData>
            </a:graphic>
          </wp:inline>
        </w:drawing>
      </w:r>
    </w:p>
    <w:p w14:paraId="0B02269A" w14:textId="307D8F63" w:rsidR="002932AC" w:rsidRPr="00A25F32" w:rsidRDefault="00A25F32" w:rsidP="00A25F32">
      <w:pPr>
        <w:pStyle w:val="maintext"/>
        <w:ind w:firstLineChars="0" w:firstLine="0"/>
        <w:jc w:val="center"/>
        <w:rPr>
          <w:rFonts w:ascii="Calibri" w:hAnsi="Calibri"/>
          <w:b/>
          <w:lang w:val="en-US"/>
        </w:rPr>
      </w:pPr>
      <w:r w:rsidRPr="00A25F32">
        <w:rPr>
          <w:rFonts w:ascii="Calibri" w:hAnsi="Calibri"/>
          <w:b/>
          <w:noProof/>
          <w:lang w:val="en-US"/>
        </w:rPr>
        <w:t>Figure-1 Use case</w:t>
      </w:r>
      <w:r w:rsidR="00E4321D">
        <w:rPr>
          <w:rFonts w:ascii="Calibri" w:hAnsi="Calibri"/>
          <w:b/>
          <w:noProof/>
          <w:lang w:val="en-US"/>
        </w:rPr>
        <w:t>s</w:t>
      </w:r>
      <w:r w:rsidRPr="00A25F32">
        <w:rPr>
          <w:rFonts w:ascii="Calibri" w:hAnsi="Calibri"/>
          <w:b/>
          <w:noProof/>
          <w:lang w:val="en-US"/>
        </w:rPr>
        <w:t xml:space="preserve"> of</w:t>
      </w:r>
      <w:r w:rsidR="00EE6B90">
        <w:rPr>
          <w:rFonts w:ascii="Calibri" w:hAnsi="Calibri"/>
          <w:b/>
          <w:noProof/>
          <w:lang w:val="en-US"/>
        </w:rPr>
        <w:t xml:space="preserve"> network controlled</w:t>
      </w:r>
      <w:r w:rsidRPr="00A25F32">
        <w:rPr>
          <w:rFonts w:ascii="Calibri" w:hAnsi="Calibri"/>
          <w:b/>
          <w:noProof/>
          <w:lang w:val="en-US"/>
        </w:rPr>
        <w:t xml:space="preserve"> local breakout </w:t>
      </w:r>
    </w:p>
    <w:p w14:paraId="3F62812B" w14:textId="5BE20CBA" w:rsidR="002932AC" w:rsidRDefault="00567881" w:rsidP="00E45B9B">
      <w:pPr>
        <w:pStyle w:val="maintext"/>
        <w:ind w:firstLineChars="0" w:firstLine="0"/>
        <w:rPr>
          <w:rFonts w:ascii="Calibri" w:hAnsi="Calibri"/>
          <w:lang w:val="en-US"/>
        </w:rPr>
      </w:pPr>
      <w:r>
        <w:rPr>
          <w:rFonts w:ascii="Calibri" w:hAnsi="Calibri"/>
          <w:lang w:val="en-US"/>
        </w:rPr>
        <w:t>Based on the above use case, we have the following proposals:</w:t>
      </w:r>
    </w:p>
    <w:p w14:paraId="5E652D7C" w14:textId="4E7D3977" w:rsidR="001C7EF1" w:rsidRDefault="001C7EF1" w:rsidP="00E45B9B">
      <w:pPr>
        <w:pStyle w:val="maintext"/>
        <w:ind w:firstLineChars="0" w:firstLine="0"/>
        <w:rPr>
          <w:rFonts w:ascii="Calibri" w:hAnsi="Calibri"/>
          <w:b/>
          <w:lang w:val="en-US"/>
        </w:rPr>
      </w:pPr>
      <w:r w:rsidRPr="001C7EF1">
        <w:rPr>
          <w:rFonts w:ascii="Calibri" w:hAnsi="Calibri"/>
          <w:b/>
          <w:lang w:val="en-US"/>
        </w:rPr>
        <w:t>Proposal: Rel.17 Sidelink enhancement should</w:t>
      </w:r>
      <w:r>
        <w:rPr>
          <w:rFonts w:ascii="Calibri" w:hAnsi="Calibri"/>
          <w:b/>
          <w:lang w:val="en-US"/>
        </w:rPr>
        <w:t xml:space="preserve"> support the following features</w:t>
      </w:r>
    </w:p>
    <w:p w14:paraId="40D4F2C3" w14:textId="77777777" w:rsidR="00C170D5" w:rsidRDefault="00C170D5" w:rsidP="00C170D5">
      <w:pPr>
        <w:pStyle w:val="maintext"/>
        <w:numPr>
          <w:ilvl w:val="0"/>
          <w:numId w:val="20"/>
        </w:numPr>
        <w:ind w:firstLineChars="0"/>
        <w:rPr>
          <w:rFonts w:ascii="Calibri" w:hAnsi="Calibri"/>
          <w:b/>
          <w:lang w:val="en-US"/>
        </w:rPr>
      </w:pPr>
      <w:r>
        <w:rPr>
          <w:rFonts w:ascii="Calibri" w:hAnsi="Calibri"/>
          <w:b/>
          <w:lang w:val="en-US"/>
        </w:rPr>
        <w:t>Support Network (directly) controlled Device to Device communication (Split C-plane and U-Plane)</w:t>
      </w:r>
    </w:p>
    <w:p w14:paraId="6C9649E4" w14:textId="1C536F53" w:rsidR="001C7EF1" w:rsidRDefault="001C7EF1" w:rsidP="001C7EF1">
      <w:pPr>
        <w:pStyle w:val="maintext"/>
        <w:numPr>
          <w:ilvl w:val="0"/>
          <w:numId w:val="20"/>
        </w:numPr>
        <w:ind w:firstLineChars="0"/>
        <w:rPr>
          <w:rFonts w:ascii="Calibri" w:hAnsi="Calibri"/>
          <w:b/>
          <w:lang w:val="en-US"/>
        </w:rPr>
      </w:pPr>
      <w:r>
        <w:rPr>
          <w:rFonts w:ascii="Calibri" w:hAnsi="Calibri"/>
          <w:b/>
          <w:lang w:val="en-US"/>
        </w:rPr>
        <w:t>S</w:t>
      </w:r>
      <w:r w:rsidRPr="001C7EF1">
        <w:rPr>
          <w:rFonts w:ascii="Calibri" w:hAnsi="Calibri"/>
          <w:b/>
          <w:lang w:val="en-US"/>
        </w:rPr>
        <w:t xml:space="preserve">upport UE scheduling another UE (Resource allocation mode 2d) </w:t>
      </w:r>
      <w:r w:rsidR="00137FCC">
        <w:rPr>
          <w:rFonts w:ascii="Calibri" w:hAnsi="Calibri"/>
          <w:b/>
          <w:lang w:val="en-US"/>
        </w:rPr>
        <w:t>under network</w:t>
      </w:r>
      <w:r w:rsidR="003159F1">
        <w:rPr>
          <w:rFonts w:ascii="Calibri" w:hAnsi="Calibri"/>
          <w:b/>
          <w:lang w:val="en-US"/>
        </w:rPr>
        <w:t xml:space="preserve">’s supervision. </w:t>
      </w:r>
    </w:p>
    <w:p w14:paraId="13FC6C16" w14:textId="697955E8" w:rsidR="001C7EF1" w:rsidRDefault="001C7EF1" w:rsidP="001C7EF1">
      <w:pPr>
        <w:pStyle w:val="maintext"/>
        <w:numPr>
          <w:ilvl w:val="0"/>
          <w:numId w:val="20"/>
        </w:numPr>
        <w:ind w:firstLineChars="0"/>
        <w:rPr>
          <w:rFonts w:ascii="Calibri" w:hAnsi="Calibri"/>
          <w:b/>
          <w:lang w:val="en-US"/>
        </w:rPr>
      </w:pPr>
      <w:r>
        <w:rPr>
          <w:rFonts w:ascii="Calibri" w:hAnsi="Calibri"/>
          <w:b/>
          <w:lang w:val="en-US"/>
        </w:rPr>
        <w:t xml:space="preserve">Support UE based </w:t>
      </w:r>
      <w:r w:rsidR="009461C0">
        <w:rPr>
          <w:rFonts w:ascii="Calibri" w:hAnsi="Calibri"/>
          <w:b/>
          <w:lang w:val="en-US"/>
        </w:rPr>
        <w:t>L2-</w:t>
      </w:r>
      <w:r>
        <w:rPr>
          <w:rFonts w:ascii="Calibri" w:hAnsi="Calibri"/>
          <w:b/>
          <w:lang w:val="en-US"/>
        </w:rPr>
        <w:t>relay to extend network coverage</w:t>
      </w:r>
      <w:r w:rsidR="006A31A5">
        <w:rPr>
          <w:rFonts w:ascii="Calibri" w:hAnsi="Calibri"/>
          <w:b/>
          <w:lang w:val="en-US"/>
        </w:rPr>
        <w:t xml:space="preserve"> across one or multiple hops</w:t>
      </w:r>
    </w:p>
    <w:p w14:paraId="389F29E4" w14:textId="6448B8D6" w:rsidR="00127D7B" w:rsidRDefault="00127D7B" w:rsidP="00E45B9B">
      <w:pPr>
        <w:pStyle w:val="maintext"/>
        <w:ind w:firstLineChars="0" w:firstLine="0"/>
        <w:rPr>
          <w:rFonts w:ascii="Calibri" w:hAnsi="Calibri"/>
          <w:b/>
          <w:lang w:val="en-US"/>
        </w:rPr>
      </w:pPr>
    </w:p>
    <w:p w14:paraId="54E7D57D" w14:textId="2A45921B" w:rsidR="00180263" w:rsidRDefault="00180263" w:rsidP="00180263">
      <w:pPr>
        <w:pStyle w:val="Heading2"/>
      </w:pPr>
      <w:r>
        <w:t xml:space="preserve">The </w:t>
      </w:r>
      <w:r w:rsidR="000D5E09">
        <w:t>motivation</w:t>
      </w:r>
      <w:r>
        <w:t xml:space="preserve"> of split C-plane and U-plane</w:t>
      </w:r>
    </w:p>
    <w:p w14:paraId="1AD77756" w14:textId="59BB0773" w:rsidR="00180263" w:rsidRPr="00180263" w:rsidRDefault="00180263" w:rsidP="00180263">
      <w:pPr>
        <w:pStyle w:val="maintext"/>
        <w:ind w:firstLineChars="0" w:firstLine="0"/>
        <w:rPr>
          <w:rFonts w:ascii="Calibri" w:hAnsi="Calibri"/>
          <w:lang w:val="en-US"/>
        </w:rPr>
      </w:pPr>
      <w:r w:rsidRPr="00180263">
        <w:rPr>
          <w:rFonts w:ascii="Calibri" w:hAnsi="Calibri"/>
          <w:lang w:val="en-US"/>
        </w:rPr>
        <w:t xml:space="preserve">A typical scenario for </w:t>
      </w:r>
      <w:proofErr w:type="spellStart"/>
      <w:r w:rsidRPr="00180263">
        <w:rPr>
          <w:rFonts w:ascii="Calibri" w:hAnsi="Calibri"/>
          <w:lang w:val="en-US"/>
        </w:rPr>
        <w:t>IIot</w:t>
      </w:r>
      <w:proofErr w:type="spellEnd"/>
      <w:r w:rsidRPr="00180263">
        <w:rPr>
          <w:rFonts w:ascii="Calibri" w:hAnsi="Calibri"/>
          <w:lang w:val="en-US"/>
        </w:rPr>
        <w:t xml:space="preserve"> is enterprise environment where the devices is connected using wireless links. There are several typical requirements</w:t>
      </w:r>
      <w:r>
        <w:rPr>
          <w:rFonts w:ascii="Calibri" w:hAnsi="Calibri"/>
          <w:lang w:val="en-US"/>
        </w:rPr>
        <w:t xml:space="preserve"> regarding the communications between devices</w:t>
      </w:r>
      <w:r w:rsidRPr="00180263">
        <w:rPr>
          <w:rFonts w:ascii="Calibri" w:hAnsi="Calibri"/>
          <w:lang w:val="en-US"/>
        </w:rPr>
        <w:t>:</w:t>
      </w:r>
    </w:p>
    <w:p w14:paraId="73DF4EAB" w14:textId="21988740" w:rsidR="00180263" w:rsidRDefault="00180263" w:rsidP="00180263">
      <w:pPr>
        <w:pStyle w:val="maintext"/>
        <w:numPr>
          <w:ilvl w:val="0"/>
          <w:numId w:val="23"/>
        </w:numPr>
        <w:ind w:firstLineChars="0"/>
        <w:rPr>
          <w:rFonts w:ascii="Calibri" w:hAnsi="Calibri"/>
          <w:lang w:val="en-US"/>
        </w:rPr>
      </w:pPr>
      <w:r w:rsidRPr="00180263">
        <w:rPr>
          <w:rFonts w:ascii="Calibri" w:hAnsi="Calibri"/>
          <w:lang w:val="en-US"/>
        </w:rPr>
        <w:t>There are sensitive</w:t>
      </w:r>
      <w:r>
        <w:rPr>
          <w:rFonts w:ascii="Calibri" w:hAnsi="Calibri"/>
          <w:lang w:val="en-US"/>
        </w:rPr>
        <w:t xml:space="preserve"> and proprietary</w:t>
      </w:r>
      <w:r w:rsidRPr="00180263">
        <w:rPr>
          <w:rFonts w:ascii="Calibri" w:hAnsi="Calibri"/>
          <w:lang w:val="en-US"/>
        </w:rPr>
        <w:t xml:space="preserve"> data which needs to be kept inside of the Premises. </w:t>
      </w:r>
    </w:p>
    <w:p w14:paraId="3567D623" w14:textId="4D6C8A10" w:rsidR="00180263" w:rsidRDefault="00650C1B" w:rsidP="00180263">
      <w:pPr>
        <w:pStyle w:val="maintext"/>
        <w:numPr>
          <w:ilvl w:val="0"/>
          <w:numId w:val="23"/>
        </w:numPr>
        <w:ind w:firstLineChars="0"/>
        <w:rPr>
          <w:rFonts w:ascii="Calibri" w:hAnsi="Calibri"/>
          <w:lang w:val="en-US"/>
        </w:rPr>
      </w:pPr>
      <w:r>
        <w:rPr>
          <w:rFonts w:ascii="Calibri" w:hAnsi="Calibri"/>
          <w:lang w:val="en-US"/>
        </w:rPr>
        <w:t>It’s easier for b</w:t>
      </w:r>
      <w:r w:rsidR="00180263">
        <w:rPr>
          <w:rFonts w:ascii="Calibri" w:hAnsi="Calibri"/>
          <w:lang w:val="en-US"/>
        </w:rPr>
        <w:t xml:space="preserve">usiness owner </w:t>
      </w:r>
      <w:r>
        <w:rPr>
          <w:rFonts w:ascii="Calibri" w:hAnsi="Calibri"/>
          <w:lang w:val="en-US"/>
        </w:rPr>
        <w:t xml:space="preserve">to </w:t>
      </w:r>
      <w:r w:rsidR="00180263">
        <w:rPr>
          <w:rFonts w:ascii="Calibri" w:hAnsi="Calibri"/>
          <w:lang w:val="en-US"/>
        </w:rPr>
        <w:t>have professional network management</w:t>
      </w:r>
      <w:r w:rsidR="00180263" w:rsidRPr="00180263">
        <w:rPr>
          <w:rFonts w:ascii="Calibri" w:hAnsi="Calibri"/>
          <w:lang w:val="en-US"/>
        </w:rPr>
        <w:t xml:space="preserve"> </w:t>
      </w:r>
      <w:r w:rsidR="00180263">
        <w:rPr>
          <w:rFonts w:ascii="Calibri" w:hAnsi="Calibri"/>
          <w:lang w:val="en-US"/>
        </w:rPr>
        <w:t xml:space="preserve">from external entity (instead a </w:t>
      </w:r>
      <w:r w:rsidR="00032C5A">
        <w:rPr>
          <w:rFonts w:ascii="Calibri" w:hAnsi="Calibri"/>
          <w:lang w:val="en-US"/>
        </w:rPr>
        <w:t xml:space="preserve">dedicated </w:t>
      </w:r>
      <w:r w:rsidR="00180263">
        <w:rPr>
          <w:rFonts w:ascii="Calibri" w:hAnsi="Calibri"/>
          <w:lang w:val="en-US"/>
        </w:rPr>
        <w:t>team of its own)</w:t>
      </w:r>
    </w:p>
    <w:p w14:paraId="45E1C69F" w14:textId="57E1CDF4" w:rsidR="00180263" w:rsidRDefault="00180263" w:rsidP="00180263">
      <w:pPr>
        <w:pStyle w:val="maintext"/>
        <w:numPr>
          <w:ilvl w:val="0"/>
          <w:numId w:val="23"/>
        </w:numPr>
        <w:ind w:firstLineChars="0"/>
        <w:rPr>
          <w:rFonts w:ascii="Calibri" w:hAnsi="Calibri"/>
          <w:lang w:val="en-US"/>
        </w:rPr>
      </w:pPr>
      <w:r>
        <w:rPr>
          <w:rFonts w:ascii="Calibri" w:hAnsi="Calibri"/>
          <w:lang w:val="en-US"/>
        </w:rPr>
        <w:t xml:space="preserve">Communication quality must be stable: licensed carrier is preferred. </w:t>
      </w:r>
    </w:p>
    <w:p w14:paraId="6419F9BB" w14:textId="57F96A31" w:rsidR="00180263" w:rsidRDefault="00180263" w:rsidP="00E45B9B">
      <w:pPr>
        <w:pStyle w:val="maintext"/>
        <w:ind w:firstLineChars="0" w:firstLine="0"/>
        <w:rPr>
          <w:rFonts w:ascii="Calibri" w:hAnsi="Calibri"/>
          <w:lang w:val="en-US"/>
        </w:rPr>
      </w:pPr>
    </w:p>
    <w:p w14:paraId="166BC699" w14:textId="33757C51" w:rsidR="00650C1B" w:rsidRDefault="00650C1B" w:rsidP="00E45B9B">
      <w:pPr>
        <w:pStyle w:val="maintext"/>
        <w:ind w:firstLineChars="0" w:firstLine="0"/>
        <w:rPr>
          <w:rFonts w:ascii="Calibri" w:hAnsi="Calibri"/>
          <w:lang w:val="en-US"/>
        </w:rPr>
      </w:pPr>
      <w:r>
        <w:rPr>
          <w:rFonts w:ascii="Calibri" w:hAnsi="Calibri"/>
          <w:lang w:val="en-US"/>
        </w:rPr>
        <w:lastRenderedPageBreak/>
        <w:t xml:space="preserve">The above requirements all point to </w:t>
      </w:r>
      <w:r w:rsidR="000D5E09">
        <w:rPr>
          <w:rFonts w:ascii="Calibri" w:hAnsi="Calibri"/>
          <w:lang w:val="en-US"/>
        </w:rPr>
        <w:t xml:space="preserve">c-plane/u-plane split. Thus, we suggest NR Rel.16 should support split Control and Data plane. </w:t>
      </w:r>
    </w:p>
    <w:p w14:paraId="3D2EFC4D" w14:textId="4E91FDBF" w:rsidR="001C4124" w:rsidRDefault="001C4124" w:rsidP="00E45B9B">
      <w:pPr>
        <w:pStyle w:val="maintext"/>
        <w:ind w:firstLineChars="0" w:firstLine="0"/>
        <w:rPr>
          <w:rFonts w:ascii="Calibri" w:hAnsi="Calibri"/>
          <w:lang w:val="en-US"/>
        </w:rPr>
      </w:pPr>
    </w:p>
    <w:p w14:paraId="51C0782E" w14:textId="27DFF0C0" w:rsidR="001C4124" w:rsidRPr="001C4124" w:rsidRDefault="001C4124" w:rsidP="001C4124">
      <w:pPr>
        <w:pStyle w:val="Heading2"/>
      </w:pPr>
      <w:r w:rsidRPr="001C4124">
        <w:t>Motivation of supporting UE scheduling another UE</w:t>
      </w:r>
    </w:p>
    <w:p w14:paraId="114F12BD" w14:textId="41A68D9D" w:rsidR="000D5E09" w:rsidRDefault="001C4124" w:rsidP="00E45B9B">
      <w:pPr>
        <w:pStyle w:val="maintext"/>
        <w:ind w:firstLineChars="0" w:firstLine="0"/>
        <w:rPr>
          <w:rFonts w:ascii="Calibri" w:hAnsi="Calibri"/>
          <w:lang w:val="en-US"/>
        </w:rPr>
      </w:pPr>
      <w:r w:rsidRPr="001C4124">
        <w:rPr>
          <w:rFonts w:ascii="Calibri" w:hAnsi="Calibri"/>
          <w:lang w:val="en-US"/>
        </w:rPr>
        <w:t xml:space="preserve">While the basic resource coordination scheme </w:t>
      </w:r>
      <w:r>
        <w:rPr>
          <w:rFonts w:ascii="Calibri" w:hAnsi="Calibri"/>
          <w:lang w:val="en-US"/>
        </w:rPr>
        <w:t>has been included in NR Rel.16 V2X WI based on peer-2-peer princip</w:t>
      </w:r>
      <w:r w:rsidR="009461C0">
        <w:rPr>
          <w:rFonts w:ascii="Calibri" w:hAnsi="Calibri"/>
          <w:lang w:val="en-US"/>
        </w:rPr>
        <w:t>l</w:t>
      </w:r>
      <w:r>
        <w:rPr>
          <w:rFonts w:ascii="Calibri" w:hAnsi="Calibri"/>
          <w:lang w:val="en-US"/>
        </w:rPr>
        <w:t xml:space="preserve">e, including sensing, resource reservation, etc. it was designed to work in vehicles communication environments: sparse node distribution, light traffic loaded. In R17 new scenarios, such </w:t>
      </w:r>
      <w:proofErr w:type="spellStart"/>
      <w:r>
        <w:rPr>
          <w:rFonts w:ascii="Calibri" w:hAnsi="Calibri"/>
          <w:lang w:val="en-US"/>
        </w:rPr>
        <w:t>IIoT</w:t>
      </w:r>
      <w:proofErr w:type="spellEnd"/>
      <w:r>
        <w:rPr>
          <w:rFonts w:ascii="Calibri" w:hAnsi="Calibri"/>
          <w:lang w:val="en-US"/>
        </w:rPr>
        <w:t xml:space="preserve"> or NCIS, the device distribution is much denser thus heavy traffic load is expected. In such extreme condition, peer-2-peer based resource coordination has limit capability thus we need to introduce hierarchical based UE scheduling another UE, a.k.a. resource allocation mode 2d in V2X study item. As been discussed in R16 V2X SI, the hierarchical structure can be formed in higher layer, e.g. which is the scheduling </w:t>
      </w:r>
      <w:proofErr w:type="gramStart"/>
      <w:r>
        <w:rPr>
          <w:rFonts w:ascii="Calibri" w:hAnsi="Calibri"/>
          <w:lang w:val="en-US"/>
        </w:rPr>
        <w:t>UE</w:t>
      </w:r>
      <w:proofErr w:type="gramEnd"/>
      <w:r>
        <w:rPr>
          <w:rFonts w:ascii="Calibri" w:hAnsi="Calibri"/>
          <w:lang w:val="en-US"/>
        </w:rPr>
        <w:t xml:space="preserve"> and which is the scheduled UE. </w:t>
      </w:r>
      <w:r w:rsidR="006D6DA5">
        <w:rPr>
          <w:rFonts w:ascii="Calibri" w:hAnsi="Calibri"/>
          <w:lang w:val="en-US"/>
        </w:rPr>
        <w:t xml:space="preserve">On PHY side, the standardization work </w:t>
      </w:r>
      <w:r w:rsidR="00705722">
        <w:rPr>
          <w:rFonts w:ascii="Calibri" w:hAnsi="Calibri"/>
          <w:lang w:val="en-US"/>
        </w:rPr>
        <w:t xml:space="preserve">mainly </w:t>
      </w:r>
      <w:r w:rsidR="006D6DA5">
        <w:rPr>
          <w:rFonts w:ascii="Calibri" w:hAnsi="Calibri"/>
          <w:lang w:val="en-US"/>
        </w:rPr>
        <w:t>includes:</w:t>
      </w:r>
    </w:p>
    <w:p w14:paraId="05495BD3" w14:textId="031B65B2" w:rsidR="006D6DA5" w:rsidRDefault="006D6DA5" w:rsidP="006D6DA5">
      <w:pPr>
        <w:pStyle w:val="maintext"/>
        <w:numPr>
          <w:ilvl w:val="0"/>
          <w:numId w:val="25"/>
        </w:numPr>
        <w:ind w:firstLineChars="0"/>
        <w:rPr>
          <w:rFonts w:ascii="Calibri" w:hAnsi="Calibri"/>
          <w:lang w:val="en-US"/>
        </w:rPr>
      </w:pPr>
      <w:r w:rsidRPr="006D6DA5">
        <w:rPr>
          <w:rFonts w:ascii="Calibri" w:hAnsi="Calibri"/>
          <w:lang w:val="en-US"/>
        </w:rPr>
        <w:t>SCI and</w:t>
      </w:r>
      <w:r>
        <w:rPr>
          <w:rFonts w:ascii="Calibri" w:hAnsi="Calibri"/>
          <w:lang w:val="en-US"/>
        </w:rPr>
        <w:t>/or</w:t>
      </w:r>
      <w:r w:rsidRPr="006D6DA5">
        <w:rPr>
          <w:rFonts w:ascii="Calibri" w:hAnsi="Calibri"/>
          <w:lang w:val="en-US"/>
        </w:rPr>
        <w:t xml:space="preserve"> configured </w:t>
      </w:r>
      <w:r w:rsidR="0053106B" w:rsidRPr="006D6DA5">
        <w:rPr>
          <w:rFonts w:ascii="Calibri" w:hAnsi="Calibri"/>
          <w:lang w:val="en-US"/>
        </w:rPr>
        <w:t>grant-based</w:t>
      </w:r>
      <w:r w:rsidRPr="006D6DA5">
        <w:rPr>
          <w:rFonts w:ascii="Calibri" w:hAnsi="Calibri"/>
          <w:lang w:val="en-US"/>
        </w:rPr>
        <w:t xml:space="preserve"> resource allocation from one UE to another via sidelink</w:t>
      </w:r>
    </w:p>
    <w:p w14:paraId="6F43AFD5" w14:textId="04F23A48" w:rsidR="006D6DA5" w:rsidRPr="006D6DA5" w:rsidRDefault="006D6DA5" w:rsidP="006D6DA5">
      <w:pPr>
        <w:pStyle w:val="maintext"/>
        <w:numPr>
          <w:ilvl w:val="0"/>
          <w:numId w:val="25"/>
        </w:numPr>
        <w:ind w:firstLineChars="0"/>
        <w:rPr>
          <w:rFonts w:ascii="Calibri" w:hAnsi="Calibri"/>
          <w:lang w:val="en-US"/>
        </w:rPr>
      </w:pPr>
      <w:r w:rsidRPr="006D6DA5">
        <w:rPr>
          <w:rFonts w:ascii="Calibri" w:hAnsi="Calibri"/>
          <w:lang w:val="en-US"/>
        </w:rPr>
        <w:t>SR/BSR from one UE to another via sidelink</w:t>
      </w:r>
    </w:p>
    <w:p w14:paraId="36A7AAEC" w14:textId="66ABFEED" w:rsidR="006D6DA5" w:rsidRPr="001C4124" w:rsidRDefault="006D6DA5" w:rsidP="006D6DA5">
      <w:pPr>
        <w:pStyle w:val="maintext"/>
        <w:ind w:firstLineChars="0" w:firstLine="0"/>
        <w:rPr>
          <w:rFonts w:ascii="Calibri" w:hAnsi="Calibri"/>
          <w:lang w:val="en-US"/>
        </w:rPr>
      </w:pPr>
    </w:p>
    <w:p w14:paraId="2D31E378" w14:textId="6B3280E9" w:rsidR="001C4124" w:rsidRPr="00C95FF4" w:rsidRDefault="006A31A5" w:rsidP="00C95FF4">
      <w:pPr>
        <w:pStyle w:val="Heading2"/>
      </w:pPr>
      <w:r>
        <w:t>Motivation for Sidelink Multi-hop</w:t>
      </w:r>
      <w:r w:rsidR="00C95FF4" w:rsidRPr="00C95FF4">
        <w:t xml:space="preserve"> </w:t>
      </w:r>
      <w:r w:rsidR="006247C7">
        <w:t xml:space="preserve">L2 </w:t>
      </w:r>
      <w:r w:rsidR="00C95FF4" w:rsidRPr="00C95FF4">
        <w:t>relay</w:t>
      </w:r>
      <w:r>
        <w:t>s</w:t>
      </w:r>
    </w:p>
    <w:p w14:paraId="6383DB94" w14:textId="145AA253" w:rsidR="006A31A5" w:rsidRDefault="00D00828" w:rsidP="00E45B9B">
      <w:pPr>
        <w:pStyle w:val="maintext"/>
        <w:ind w:firstLineChars="0" w:firstLine="0"/>
        <w:rPr>
          <w:rFonts w:ascii="Calibri" w:hAnsi="Calibri"/>
          <w:lang w:val="en-US"/>
        </w:rPr>
      </w:pPr>
      <w:r>
        <w:rPr>
          <w:rFonts w:ascii="Calibri" w:hAnsi="Calibri"/>
          <w:lang w:val="en-US"/>
        </w:rPr>
        <w:t>In cases where network coverage may be limited, especially for mission critical services, UE-to-NW relaying is a critical use case which should be supported in Rel-17. C</w:t>
      </w:r>
      <w:r w:rsidRPr="00D00828">
        <w:rPr>
          <w:rFonts w:ascii="Calibri" w:hAnsi="Calibri"/>
          <w:lang w:val="en-US"/>
        </w:rPr>
        <w:t>ertain UEs</w:t>
      </w:r>
      <w:r>
        <w:rPr>
          <w:rFonts w:ascii="Calibri" w:hAnsi="Calibri"/>
          <w:lang w:val="en-US"/>
        </w:rPr>
        <w:t xml:space="preserve"> which are</w:t>
      </w:r>
      <w:r w:rsidRPr="00D00828">
        <w:rPr>
          <w:rFonts w:ascii="Calibri" w:hAnsi="Calibri"/>
          <w:lang w:val="en-US"/>
        </w:rPr>
        <w:t xml:space="preserve"> capable of acting as mobile relays </w:t>
      </w:r>
      <w:r>
        <w:rPr>
          <w:rFonts w:ascii="Calibri" w:hAnsi="Calibri"/>
          <w:lang w:val="en-US"/>
        </w:rPr>
        <w:t>may backhaul traffic</w:t>
      </w:r>
      <w:r w:rsidRPr="00D00828">
        <w:rPr>
          <w:rFonts w:ascii="Calibri" w:hAnsi="Calibri"/>
          <w:lang w:val="en-US"/>
        </w:rPr>
        <w:t xml:space="preserve"> </w:t>
      </w:r>
      <w:r>
        <w:rPr>
          <w:rFonts w:ascii="Calibri" w:hAnsi="Calibri"/>
          <w:lang w:val="en-US"/>
        </w:rPr>
        <w:t xml:space="preserve">via </w:t>
      </w:r>
      <w:r w:rsidRPr="00D00828">
        <w:rPr>
          <w:rFonts w:ascii="Calibri" w:hAnsi="Calibri"/>
          <w:lang w:val="en-US"/>
        </w:rPr>
        <w:t>a cellular link to/from one or more UEs (which may be inside or outside cellular coverage</w:t>
      </w:r>
      <w:r>
        <w:rPr>
          <w:rFonts w:ascii="Calibri" w:hAnsi="Calibri"/>
          <w:lang w:val="en-US"/>
        </w:rPr>
        <w:t>)</w:t>
      </w:r>
      <w:r w:rsidRPr="00D00828">
        <w:rPr>
          <w:rFonts w:ascii="Calibri" w:hAnsi="Calibri"/>
          <w:lang w:val="en-US"/>
        </w:rPr>
        <w:t>.</w:t>
      </w:r>
      <w:r>
        <w:rPr>
          <w:rFonts w:ascii="Calibri" w:hAnsi="Calibri"/>
          <w:lang w:val="en-US"/>
        </w:rPr>
        <w:t xml:space="preserve"> In this case it is natural to leverage Sidelink designed for direct UE-to-UE communication and add a new adaptation layer to the Sidelink </w:t>
      </w:r>
      <w:r w:rsidR="006A31A5">
        <w:rPr>
          <w:rFonts w:ascii="Calibri" w:hAnsi="Calibri"/>
          <w:lang w:val="en-US"/>
        </w:rPr>
        <w:t xml:space="preserve">protocol </w:t>
      </w:r>
      <w:r>
        <w:rPr>
          <w:rFonts w:ascii="Calibri" w:hAnsi="Calibri"/>
          <w:lang w:val="en-US"/>
        </w:rPr>
        <w:t xml:space="preserve">stack to support relaying across one or more hops. </w:t>
      </w:r>
    </w:p>
    <w:p w14:paraId="2C0C8AFF" w14:textId="0C9B8473" w:rsidR="00C95FF4" w:rsidRPr="006A31A5" w:rsidRDefault="006A31A5" w:rsidP="00E45B9B">
      <w:pPr>
        <w:pStyle w:val="maintext"/>
        <w:ind w:firstLineChars="0" w:firstLine="0"/>
        <w:rPr>
          <w:rFonts w:ascii="Calibri" w:hAnsi="Calibri"/>
          <w:lang w:val="en-US"/>
        </w:rPr>
      </w:pPr>
      <w:r>
        <w:rPr>
          <w:rFonts w:ascii="Calibri" w:hAnsi="Calibri"/>
          <w:lang w:val="en-US"/>
        </w:rPr>
        <w:t xml:space="preserve">Two key requirements for UE-based relaying should be 1) Multi-hop support and 2) L2-based relaying protocol. </w:t>
      </w:r>
      <w:r w:rsidR="00D00828">
        <w:rPr>
          <w:rFonts w:ascii="Calibri" w:hAnsi="Calibri"/>
          <w:lang w:val="en-US"/>
        </w:rPr>
        <w:t xml:space="preserve">Multi-hop support is important to give flexibility in terms of coverage extension and support a variety of use cases (e.g. </w:t>
      </w:r>
      <w:proofErr w:type="spellStart"/>
      <w:r>
        <w:rPr>
          <w:rFonts w:ascii="Calibri" w:hAnsi="Calibri"/>
          <w:lang w:val="en-US"/>
        </w:rPr>
        <w:t>IIoT</w:t>
      </w:r>
      <w:proofErr w:type="spellEnd"/>
      <w:r>
        <w:rPr>
          <w:rFonts w:ascii="Calibri" w:hAnsi="Calibri"/>
          <w:lang w:val="en-US"/>
        </w:rPr>
        <w:t xml:space="preserve"> coverage extension or V2X platoons). L2-based relaying is beneficial to provide end-to-end security natively in the RAN and is more lightweight compared to a L3-based relaying design. For both of those requirements, the work in Rel-17 should leverage prior studies/specifications for feD2D and IAB.</w:t>
      </w:r>
    </w:p>
    <w:p w14:paraId="7632B516" w14:textId="6F06A9BC" w:rsidR="00E02138" w:rsidRDefault="00787100" w:rsidP="00E02138">
      <w:pPr>
        <w:pStyle w:val="Heading1"/>
        <w:keepLines/>
        <w:numPr>
          <w:ilvl w:val="0"/>
          <w:numId w:val="3"/>
        </w:numPr>
        <w:pBdr>
          <w:top w:val="single" w:sz="12" w:space="3" w:color="auto"/>
          <w:bottom w:val="none" w:sz="0" w:space="0" w:color="auto"/>
        </w:pBdr>
        <w:overflowPunct w:val="0"/>
        <w:autoSpaceDE w:val="0"/>
        <w:autoSpaceDN w:val="0"/>
        <w:adjustRightInd w:val="0"/>
        <w:spacing w:after="180"/>
        <w:jc w:val="left"/>
        <w:textAlignment w:val="baseline"/>
        <w:rPr>
          <w:rFonts w:eastAsia="SimSun"/>
          <w:b w:val="0"/>
          <w:sz w:val="36"/>
          <w:lang w:val="en-GB"/>
        </w:rPr>
      </w:pPr>
      <w:r>
        <w:rPr>
          <w:rFonts w:eastAsia="SimSun"/>
          <w:b w:val="0"/>
          <w:sz w:val="36"/>
          <w:lang w:val="en-GB" w:eastAsia="zh-CN"/>
        </w:rPr>
        <w:t xml:space="preserve">Appendix: Field trial on </w:t>
      </w:r>
      <w:r w:rsidR="00EB59FD">
        <w:rPr>
          <w:rFonts w:eastAsia="SimSun"/>
          <w:b w:val="0"/>
          <w:sz w:val="36"/>
          <w:lang w:val="en-GB" w:eastAsia="zh-CN"/>
        </w:rPr>
        <w:t>beam based V2X (FR2)</w:t>
      </w:r>
    </w:p>
    <w:p w14:paraId="2AFF4C69" w14:textId="77777777" w:rsidR="002D7D8B" w:rsidRDefault="002D7D8B" w:rsidP="00F146B4">
      <w:pPr>
        <w:pStyle w:val="maintext"/>
        <w:ind w:firstLineChars="0" w:firstLine="0"/>
        <w:rPr>
          <w:rFonts w:ascii="Calibri" w:eastAsiaTheme="minorEastAsia" w:hAnsi="Calibri"/>
          <w:lang w:eastAsia="zh-CN"/>
        </w:rPr>
      </w:pPr>
    </w:p>
    <w:p w14:paraId="279887C8" w14:textId="52D87E43" w:rsidR="00E75DB9" w:rsidRPr="002E2234" w:rsidRDefault="00E75DB9" w:rsidP="002E2234">
      <w:pPr>
        <w:pStyle w:val="Heading2"/>
        <w:rPr>
          <w:lang w:eastAsia="zh-CN"/>
        </w:rPr>
      </w:pPr>
      <w:r w:rsidRPr="002E2234">
        <w:rPr>
          <w:lang w:eastAsia="zh-CN"/>
        </w:rPr>
        <w:t>Hardware:</w:t>
      </w:r>
    </w:p>
    <w:p w14:paraId="781F3A5E" w14:textId="23E69628" w:rsidR="004F3FF5" w:rsidRDefault="004F3FF5" w:rsidP="006F1970">
      <w:pPr>
        <w:pStyle w:val="maintext"/>
        <w:ind w:firstLineChars="0" w:firstLine="0"/>
        <w:rPr>
          <w:rFonts w:ascii="Calibri" w:hAnsi="Calibri"/>
          <w:lang w:eastAsia="zh-CN"/>
        </w:rPr>
      </w:pPr>
      <w:r>
        <w:rPr>
          <w:rFonts w:ascii="Calibri" w:hAnsi="Calibri"/>
          <w:lang w:eastAsia="zh-CN"/>
        </w:rPr>
        <w:t>In previous field trial [</w:t>
      </w:r>
      <w:r w:rsidR="0097123A">
        <w:rPr>
          <w:rFonts w:ascii="Calibri" w:hAnsi="Calibri"/>
          <w:lang w:eastAsia="zh-CN"/>
        </w:rPr>
        <w:t>1</w:t>
      </w:r>
      <w:r>
        <w:rPr>
          <w:rFonts w:ascii="Calibri" w:hAnsi="Calibri"/>
          <w:lang w:eastAsia="zh-CN"/>
        </w:rPr>
        <w:t xml:space="preserve">], channel sounder based on passive </w:t>
      </w:r>
      <w:proofErr w:type="spellStart"/>
      <w:r>
        <w:rPr>
          <w:rFonts w:ascii="Calibri" w:hAnsi="Calibri"/>
          <w:lang w:eastAsia="zh-CN"/>
        </w:rPr>
        <w:t>widebeam</w:t>
      </w:r>
      <w:proofErr w:type="spellEnd"/>
      <w:r>
        <w:rPr>
          <w:rFonts w:ascii="Calibri" w:hAnsi="Calibri"/>
          <w:lang w:eastAsia="zh-CN"/>
        </w:rPr>
        <w:t xml:space="preserve"> antenna system called </w:t>
      </w:r>
      <w:r w:rsidRPr="00E75DB9">
        <w:rPr>
          <w:rFonts w:ascii="Calibri" w:hAnsi="Calibri"/>
          <w:lang w:eastAsia="zh-CN"/>
        </w:rPr>
        <w:t xml:space="preserve">PANDA (Propagation </w:t>
      </w:r>
      <w:proofErr w:type="gramStart"/>
      <w:r w:rsidRPr="00E75DB9">
        <w:rPr>
          <w:rFonts w:ascii="Calibri" w:hAnsi="Calibri"/>
          <w:lang w:eastAsia="zh-CN"/>
        </w:rPr>
        <w:t>And</w:t>
      </w:r>
      <w:proofErr w:type="gramEnd"/>
      <w:r w:rsidRPr="00E75DB9">
        <w:rPr>
          <w:rFonts w:ascii="Calibri" w:hAnsi="Calibri"/>
          <w:lang w:eastAsia="zh-CN"/>
        </w:rPr>
        <w:t xml:space="preserve"> Network Data Acquisition system)</w:t>
      </w:r>
      <w:r>
        <w:rPr>
          <w:rFonts w:ascii="Calibri" w:hAnsi="Calibri"/>
          <w:lang w:eastAsia="zh-CN"/>
        </w:rPr>
        <w:t xml:space="preserve"> is used. While it gives us the received signal strength information to show that </w:t>
      </w:r>
      <w:proofErr w:type="spellStart"/>
      <w:r>
        <w:rPr>
          <w:rFonts w:ascii="Calibri" w:hAnsi="Calibri"/>
          <w:lang w:eastAsia="zh-CN"/>
        </w:rPr>
        <w:t>mmWave</w:t>
      </w:r>
      <w:proofErr w:type="spellEnd"/>
      <w:r>
        <w:rPr>
          <w:rFonts w:ascii="Calibri" w:hAnsi="Calibri"/>
          <w:lang w:eastAsia="zh-CN"/>
        </w:rPr>
        <w:t xml:space="preserve"> works for V2V, it doesn’t have beamforming capability</w:t>
      </w:r>
      <w:r w:rsidR="006F176E">
        <w:rPr>
          <w:rFonts w:ascii="Calibri" w:hAnsi="Calibri"/>
          <w:lang w:eastAsia="zh-CN"/>
        </w:rPr>
        <w:t>.</w:t>
      </w:r>
      <w:r w:rsidR="00D9769D">
        <w:rPr>
          <w:rFonts w:ascii="Calibri" w:hAnsi="Calibri"/>
          <w:lang w:eastAsia="zh-CN"/>
        </w:rPr>
        <w:t xml:space="preserve"> </w:t>
      </w:r>
    </w:p>
    <w:p w14:paraId="4D056A1D" w14:textId="46856643" w:rsidR="00A6770D" w:rsidRPr="00A6770D" w:rsidRDefault="008A1727" w:rsidP="00A6770D">
      <w:pPr>
        <w:rPr>
          <w:rFonts w:ascii="Calibri" w:hAnsi="Calibri"/>
          <w:lang w:eastAsia="zh-CN"/>
        </w:rPr>
      </w:pPr>
      <w:r>
        <w:rPr>
          <w:rFonts w:ascii="Calibri" w:hAnsi="Calibri"/>
          <w:lang w:eastAsia="zh-CN"/>
        </w:rPr>
        <w:t xml:space="preserve">In order to obtain beamformed information, PANDA is upgraded to PANDA2.0 </w:t>
      </w:r>
      <w:r w:rsidR="004F3FF5">
        <w:rPr>
          <w:rFonts w:ascii="Calibri" w:hAnsi="Calibri"/>
          <w:lang w:eastAsia="zh-CN"/>
        </w:rPr>
        <w:t xml:space="preserve">which is </w:t>
      </w:r>
      <w:r w:rsidR="004F3FF5" w:rsidRPr="004F3FF5">
        <w:rPr>
          <w:rFonts w:ascii="Calibri" w:hAnsi="Calibri"/>
          <w:lang w:eastAsia="zh-CN"/>
        </w:rPr>
        <w:t>a 360 field of view 28 GHz channel sounding system with a 65 MHz bandwidth capable of angle of arrival (</w:t>
      </w:r>
      <w:proofErr w:type="spellStart"/>
      <w:r w:rsidR="004F3FF5" w:rsidRPr="004F3FF5">
        <w:rPr>
          <w:rFonts w:ascii="Calibri" w:hAnsi="Calibri"/>
          <w:lang w:eastAsia="zh-CN"/>
        </w:rPr>
        <w:t>AoA</w:t>
      </w:r>
      <w:proofErr w:type="spellEnd"/>
      <w:r w:rsidR="004F3FF5" w:rsidRPr="004F3FF5">
        <w:rPr>
          <w:rFonts w:ascii="Calibri" w:hAnsi="Calibri"/>
          <w:lang w:eastAsia="zh-CN"/>
        </w:rPr>
        <w:t>) and power measurements. 360 field of view is obtained by arranging four phased arrays in a square-shaped fashion</w:t>
      </w:r>
      <w:r w:rsidR="00A6770D">
        <w:rPr>
          <w:rFonts w:ascii="Calibri" w:hAnsi="Calibri"/>
          <w:lang w:eastAsia="zh-CN"/>
        </w:rPr>
        <w:t xml:space="preserve"> where each </w:t>
      </w:r>
      <w:r w:rsidR="004F3FF5" w:rsidRPr="004F3FF5">
        <w:rPr>
          <w:rFonts w:ascii="Calibri" w:hAnsi="Calibri"/>
          <w:lang w:eastAsia="zh-CN"/>
        </w:rPr>
        <w:t>individual array has a field of view of 90 degrees in azimuth, and 60 degrees in elevation</w:t>
      </w:r>
      <w:r w:rsidR="002E6D31">
        <w:rPr>
          <w:rFonts w:ascii="Calibri" w:hAnsi="Calibri"/>
          <w:lang w:eastAsia="zh-CN"/>
        </w:rPr>
        <w:t>.</w:t>
      </w:r>
      <w:r w:rsidR="00A6770D">
        <w:rPr>
          <w:rFonts w:ascii="Calibri" w:hAnsi="Calibri"/>
          <w:lang w:eastAsia="zh-CN"/>
        </w:rPr>
        <w:t xml:space="preserve"> Each phased array is a 64 elements on market product, see </w:t>
      </w:r>
      <w:hyperlink r:id="rId9" w:history="1">
        <w:r w:rsidR="00A6770D" w:rsidRPr="00216718">
          <w:rPr>
            <w:rStyle w:val="Hyperlink"/>
            <w:rFonts w:ascii="Calibri" w:hAnsi="Calibri"/>
            <w:lang w:eastAsia="zh-CN"/>
          </w:rPr>
          <w:t>https://www.anokiwave.com/products/awmf-0129/index.html</w:t>
        </w:r>
      </w:hyperlink>
      <w:r w:rsidR="00F761DE">
        <w:rPr>
          <w:rFonts w:ascii="Calibri" w:hAnsi="Calibri"/>
          <w:lang w:eastAsia="zh-CN"/>
        </w:rPr>
        <w:t xml:space="preserve"> for more details. </w:t>
      </w:r>
    </w:p>
    <w:p w14:paraId="3E9F5C0E" w14:textId="7E4CFE4C" w:rsidR="006F1970" w:rsidRPr="00031EFF" w:rsidRDefault="006F1970" w:rsidP="00DA3BE7">
      <w:pPr>
        <w:rPr>
          <w:rFonts w:ascii="Calibri" w:hAnsi="Calibri"/>
          <w:lang w:eastAsia="zh-CN"/>
        </w:rPr>
      </w:pPr>
      <w:r w:rsidRPr="006F1970">
        <w:rPr>
          <w:rFonts w:ascii="Calibri" w:hAnsi="Calibri"/>
          <w:lang w:eastAsia="zh-CN"/>
        </w:rPr>
        <w:t xml:space="preserve">The TX </w:t>
      </w:r>
      <w:r w:rsidR="00A6770D">
        <w:rPr>
          <w:rFonts w:ascii="Calibri" w:hAnsi="Calibri"/>
          <w:lang w:eastAsia="zh-CN"/>
        </w:rPr>
        <w:t xml:space="preserve">antenna </w:t>
      </w:r>
      <w:r w:rsidRPr="006F1970">
        <w:rPr>
          <w:rFonts w:ascii="Calibri" w:hAnsi="Calibri"/>
          <w:lang w:eastAsia="zh-CN"/>
        </w:rPr>
        <w:t xml:space="preserve">is a 256 element </w:t>
      </w:r>
      <w:r w:rsidR="009D08B8">
        <w:rPr>
          <w:rFonts w:ascii="Calibri" w:hAnsi="Calibri"/>
          <w:lang w:eastAsia="zh-CN"/>
        </w:rPr>
        <w:t>phased array</w:t>
      </w:r>
      <w:r w:rsidRPr="006F1970">
        <w:rPr>
          <w:rFonts w:ascii="Calibri" w:hAnsi="Calibri"/>
          <w:lang w:eastAsia="zh-CN"/>
        </w:rPr>
        <w:t xml:space="preserve"> </w:t>
      </w:r>
      <w:r w:rsidR="002E6D31">
        <w:rPr>
          <w:rFonts w:ascii="Calibri" w:hAnsi="Calibri"/>
          <w:lang w:eastAsia="zh-CN"/>
        </w:rPr>
        <w:t xml:space="preserve">on market </w:t>
      </w:r>
      <w:r w:rsidR="00A6770D">
        <w:rPr>
          <w:rFonts w:ascii="Calibri" w:hAnsi="Calibri"/>
          <w:lang w:eastAsia="zh-CN"/>
        </w:rPr>
        <w:t>product</w:t>
      </w:r>
      <w:r w:rsidR="00DA3BE7">
        <w:rPr>
          <w:rFonts w:ascii="Calibri" w:hAnsi="Calibri"/>
          <w:lang w:eastAsia="zh-CN"/>
        </w:rPr>
        <w:t xml:space="preserve">, see </w:t>
      </w:r>
      <w:hyperlink r:id="rId10" w:history="1">
        <w:r w:rsidR="00031EFF" w:rsidRPr="00216718">
          <w:rPr>
            <w:rStyle w:val="Hyperlink"/>
            <w:rFonts w:ascii="Calibri" w:hAnsi="Calibri"/>
            <w:lang w:eastAsia="zh-CN"/>
          </w:rPr>
          <w:t>https://www.anokiwave.com/products/awa-0134/index.html</w:t>
        </w:r>
      </w:hyperlink>
      <w:r w:rsidR="00031EFF">
        <w:rPr>
          <w:rFonts w:ascii="Calibri" w:hAnsi="Calibri"/>
          <w:lang w:eastAsia="zh-CN"/>
        </w:rPr>
        <w:t xml:space="preserve"> </w:t>
      </w:r>
      <w:r w:rsidR="002E6D31" w:rsidRPr="002E6D31">
        <w:rPr>
          <w:rFonts w:ascii="Calibri" w:hAnsi="Calibri"/>
          <w:lang w:eastAsia="zh-CN"/>
        </w:rPr>
        <w:t>for details</w:t>
      </w:r>
      <w:r w:rsidR="00DA3BE7">
        <w:rPr>
          <w:rFonts w:ascii="Calibri" w:hAnsi="Calibri"/>
          <w:lang w:eastAsia="zh-CN"/>
        </w:rPr>
        <w:t xml:space="preserve">. </w:t>
      </w:r>
      <w:r w:rsidRPr="006F1970">
        <w:rPr>
          <w:rFonts w:ascii="Calibri" w:hAnsi="Calibri"/>
          <w:lang w:eastAsia="zh-CN"/>
        </w:rPr>
        <w:t xml:space="preserve">The array can be used as four 64-element square sub-arrays, or 256-element array. </w:t>
      </w:r>
      <w:r w:rsidR="00F35D90">
        <w:rPr>
          <w:rFonts w:ascii="Calibri" w:hAnsi="Calibri"/>
          <w:lang w:eastAsia="zh-CN"/>
        </w:rPr>
        <w:t xml:space="preserve">For </w:t>
      </w:r>
      <w:r w:rsidR="002F2848">
        <w:rPr>
          <w:rFonts w:ascii="Calibri" w:hAnsi="Calibri"/>
          <w:lang w:eastAsia="zh-CN"/>
        </w:rPr>
        <w:t>measurement purpose</w:t>
      </w:r>
      <w:r w:rsidR="00F35D90">
        <w:rPr>
          <w:rFonts w:ascii="Calibri" w:hAnsi="Calibri"/>
          <w:lang w:eastAsia="zh-CN"/>
        </w:rPr>
        <w:t xml:space="preserve">, we fixed transmitter beam to be a </w:t>
      </w:r>
      <w:proofErr w:type="spellStart"/>
      <w:r w:rsidR="00F35D90">
        <w:rPr>
          <w:rFonts w:ascii="Calibri" w:hAnsi="Calibri"/>
          <w:lang w:eastAsia="zh-CN"/>
        </w:rPr>
        <w:t>widebeam</w:t>
      </w:r>
      <w:proofErr w:type="spellEnd"/>
      <w:r w:rsidR="00F35D90">
        <w:rPr>
          <w:rFonts w:ascii="Calibri" w:hAnsi="Calibri"/>
          <w:lang w:eastAsia="zh-CN"/>
        </w:rPr>
        <w:t xml:space="preserve"> (60 degrees HPBW)</w:t>
      </w:r>
      <w:r w:rsidR="00383E6F">
        <w:rPr>
          <w:rFonts w:ascii="Calibri" w:hAnsi="Calibri"/>
          <w:lang w:eastAsia="zh-CN"/>
        </w:rPr>
        <w:t xml:space="preserve">. </w:t>
      </w:r>
      <w:r w:rsidR="00F35D90">
        <w:rPr>
          <w:rFonts w:ascii="Calibri" w:hAnsi="Calibri"/>
          <w:lang w:eastAsia="zh-CN"/>
        </w:rPr>
        <w:t xml:space="preserve"> </w:t>
      </w:r>
    </w:p>
    <w:p w14:paraId="128906C9" w14:textId="2648443A" w:rsidR="00D541D9" w:rsidRPr="006F1970" w:rsidRDefault="00D541D9" w:rsidP="006F1970">
      <w:pPr>
        <w:pStyle w:val="maintext"/>
        <w:ind w:firstLineChars="0" w:firstLine="0"/>
        <w:rPr>
          <w:rFonts w:ascii="Calibri" w:hAnsi="Calibri"/>
          <w:lang w:eastAsia="zh-CN"/>
        </w:rPr>
      </w:pPr>
      <w:r>
        <w:rPr>
          <w:rFonts w:ascii="Calibri" w:hAnsi="Calibri"/>
          <w:lang w:eastAsia="zh-CN"/>
        </w:rPr>
        <w:t>In addition, a</w:t>
      </w:r>
      <w:r w:rsidRPr="006F1970">
        <w:rPr>
          <w:rFonts w:ascii="Calibri" w:hAnsi="Calibri"/>
          <w:lang w:eastAsia="zh-CN"/>
        </w:rPr>
        <w:t xml:space="preserve"> </w:t>
      </w:r>
      <w:r w:rsidR="00E53A55" w:rsidRPr="006F1970">
        <w:rPr>
          <w:rFonts w:ascii="Calibri" w:hAnsi="Calibri"/>
          <w:lang w:eastAsia="zh-CN"/>
        </w:rPr>
        <w:t>360-degree</w:t>
      </w:r>
      <w:r w:rsidRPr="006F1970">
        <w:rPr>
          <w:rFonts w:ascii="Calibri" w:hAnsi="Calibri"/>
          <w:lang w:eastAsia="zh-CN"/>
        </w:rPr>
        <w:t xml:space="preserve"> 8K camera is mounted in the </w:t>
      </w:r>
      <w:r w:rsidR="003E6D3E" w:rsidRPr="006F1970">
        <w:rPr>
          <w:rFonts w:ascii="Calibri" w:hAnsi="Calibri"/>
          <w:lang w:eastAsia="zh-CN"/>
        </w:rPr>
        <w:t>centre</w:t>
      </w:r>
      <w:r w:rsidRPr="006F1970">
        <w:rPr>
          <w:rFonts w:ascii="Calibri" w:hAnsi="Calibri"/>
          <w:lang w:eastAsia="zh-CN"/>
        </w:rPr>
        <w:t xml:space="preserve"> of the four phased arrays. The recorded video </w:t>
      </w:r>
      <w:r w:rsidR="00D52E33">
        <w:rPr>
          <w:rFonts w:ascii="Calibri" w:hAnsi="Calibri"/>
          <w:lang w:eastAsia="zh-CN"/>
        </w:rPr>
        <w:t>is</w:t>
      </w:r>
      <w:r w:rsidRPr="006F1970">
        <w:rPr>
          <w:rFonts w:ascii="Calibri" w:hAnsi="Calibri"/>
          <w:lang w:eastAsia="zh-CN"/>
        </w:rPr>
        <w:t xml:space="preserve"> used to </w:t>
      </w:r>
      <w:r w:rsidR="00E53A55" w:rsidRPr="006F1970">
        <w:rPr>
          <w:rFonts w:ascii="Calibri" w:hAnsi="Calibri"/>
          <w:lang w:eastAsia="zh-CN"/>
        </w:rPr>
        <w:t>analyse</w:t>
      </w:r>
      <w:r w:rsidRPr="006F1970">
        <w:rPr>
          <w:rFonts w:ascii="Calibri" w:hAnsi="Calibri"/>
          <w:lang w:eastAsia="zh-CN"/>
        </w:rPr>
        <w:t xml:space="preserve"> the environment of each measurement location during post processing</w:t>
      </w:r>
      <w:r w:rsidR="00627F3C">
        <w:rPr>
          <w:rFonts w:ascii="Calibri" w:hAnsi="Calibri"/>
          <w:lang w:eastAsia="zh-CN"/>
        </w:rPr>
        <w:t xml:space="preserve">. </w:t>
      </w:r>
    </w:p>
    <w:p w14:paraId="5092DB0A" w14:textId="77777777" w:rsidR="006F1970" w:rsidRPr="006F1970" w:rsidRDefault="006F1970" w:rsidP="004F3FF5">
      <w:pPr>
        <w:pStyle w:val="maintext"/>
        <w:ind w:left="576" w:firstLineChars="0" w:firstLine="0"/>
        <w:rPr>
          <w:rFonts w:ascii="Calibri" w:hAnsi="Calibri"/>
          <w:lang w:val="en-US"/>
        </w:rPr>
      </w:pPr>
    </w:p>
    <w:p w14:paraId="5453F79A" w14:textId="344EBE37" w:rsidR="006F1970" w:rsidRDefault="006F1970" w:rsidP="004F3FF5">
      <w:pPr>
        <w:pStyle w:val="maintext"/>
        <w:ind w:left="576" w:firstLineChars="0" w:firstLine="0"/>
        <w:rPr>
          <w:rFonts w:ascii="Calibri" w:hAnsi="Calibri"/>
        </w:rPr>
      </w:pPr>
    </w:p>
    <w:p w14:paraId="07D4C46C" w14:textId="77777777" w:rsidR="006F1970" w:rsidRDefault="006F1970" w:rsidP="006F1970">
      <w:pPr>
        <w:pStyle w:val="maintext"/>
        <w:ind w:firstLineChars="0" w:firstLine="0"/>
        <w:jc w:val="center"/>
        <w:rPr>
          <w:rFonts w:ascii="Calibri" w:eastAsiaTheme="minorEastAsia" w:hAnsi="Calibri"/>
          <w:lang w:eastAsia="zh-CN"/>
        </w:rPr>
      </w:pPr>
      <w:r w:rsidRPr="006F1970">
        <w:rPr>
          <w:rFonts w:ascii="Calibri" w:eastAsiaTheme="minorEastAsia" w:hAnsi="Calibri"/>
          <w:noProof/>
          <w:lang w:val="en-US" w:eastAsia="zh-CN"/>
        </w:rPr>
        <w:drawing>
          <wp:inline distT="0" distB="0" distL="0" distR="0" wp14:anchorId="31FE9254" wp14:editId="166E9CA0">
            <wp:extent cx="1512423" cy="2295742"/>
            <wp:effectExtent l="0" t="0" r="0" b="0"/>
            <wp:docPr id="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521038" cy="2308819"/>
                    </a:xfrm>
                    <a:prstGeom prst="rect">
                      <a:avLst/>
                    </a:prstGeom>
                  </pic:spPr>
                </pic:pic>
              </a:graphicData>
            </a:graphic>
          </wp:inline>
        </w:drawing>
      </w:r>
      <w:r w:rsidRPr="006F1970">
        <w:rPr>
          <w:rFonts w:ascii="Calibri" w:eastAsiaTheme="minorEastAsia" w:hAnsi="Calibri"/>
          <w:noProof/>
          <w:lang w:val="en-US" w:eastAsia="zh-CN"/>
        </w:rPr>
        <w:drawing>
          <wp:inline distT="0" distB="0" distL="0" distR="0" wp14:anchorId="5B7D3CE6" wp14:editId="27A3585C">
            <wp:extent cx="2055036" cy="2289983"/>
            <wp:effectExtent l="0" t="0" r="2540" b="0"/>
            <wp:docPr id="1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094470" cy="2333926"/>
                    </a:xfrm>
                    <a:prstGeom prst="rect">
                      <a:avLst/>
                    </a:prstGeom>
                  </pic:spPr>
                </pic:pic>
              </a:graphicData>
            </a:graphic>
          </wp:inline>
        </w:drawing>
      </w:r>
    </w:p>
    <w:p w14:paraId="08802985" w14:textId="77777777" w:rsidR="006F1970" w:rsidRPr="00F146B4" w:rsidRDefault="006F1970" w:rsidP="006F1970">
      <w:pPr>
        <w:pStyle w:val="maintext"/>
        <w:ind w:firstLineChars="0" w:firstLine="0"/>
        <w:jc w:val="center"/>
        <w:rPr>
          <w:rFonts w:ascii="Calibri" w:hAnsi="Calibri"/>
          <w:lang w:eastAsia="zh-CN"/>
        </w:rPr>
      </w:pPr>
    </w:p>
    <w:p w14:paraId="63977011" w14:textId="6A84BDA9" w:rsidR="00EC4C87" w:rsidRDefault="006F1970" w:rsidP="002B698E">
      <w:pPr>
        <w:pStyle w:val="Caption"/>
        <w:rPr>
          <w:rFonts w:ascii="Calibri" w:hAnsi="Calibri"/>
        </w:rPr>
      </w:pPr>
      <w:r>
        <w:t xml:space="preserve">Figure-1: </w:t>
      </w:r>
      <w:r w:rsidR="00B06D3E">
        <w:t>PANDA2.0</w:t>
      </w:r>
      <w:r>
        <w:t xml:space="preserve"> Tx and Rx (Left: </w:t>
      </w:r>
      <w:proofErr w:type="gramStart"/>
      <w:r w:rsidRPr="006F1970">
        <w:rPr>
          <w:lang w:val="en-US"/>
        </w:rPr>
        <w:t>TX</w:t>
      </w:r>
      <w:r w:rsidR="005E6F7A">
        <w:rPr>
          <w:lang w:val="en-US"/>
        </w:rPr>
        <w:t xml:space="preserve"> </w:t>
      </w:r>
      <w:r>
        <w:rPr>
          <w:lang w:val="en-US"/>
        </w:rPr>
        <w:t>,</w:t>
      </w:r>
      <w:proofErr w:type="gramEnd"/>
      <w:r>
        <w:rPr>
          <w:lang w:val="en-US"/>
        </w:rPr>
        <w:t xml:space="preserve"> Right: RX </w:t>
      </w:r>
      <w:r>
        <w:t>)</w:t>
      </w:r>
    </w:p>
    <w:p w14:paraId="02DA0127" w14:textId="5C8DB7AD" w:rsidR="00912619" w:rsidRPr="00D16ABD" w:rsidRDefault="000E5D7C" w:rsidP="00593DE6">
      <w:pPr>
        <w:pStyle w:val="maintext"/>
        <w:ind w:firstLine="402"/>
        <w:jc w:val="center"/>
        <w:rPr>
          <w:rFonts w:ascii="Calibri" w:eastAsiaTheme="minorEastAsia" w:hAnsi="Calibri"/>
          <w:b/>
          <w:lang w:eastAsia="zh-CN"/>
        </w:rPr>
      </w:pPr>
      <w:r w:rsidRPr="00D16ABD">
        <w:rPr>
          <w:rFonts w:ascii="Calibri" w:eastAsiaTheme="minorEastAsia" w:hAnsi="Calibri"/>
          <w:b/>
          <w:lang w:eastAsia="zh-CN"/>
        </w:rPr>
        <w:t>Table-1: detail parameter for the field trial</w:t>
      </w:r>
    </w:p>
    <w:tbl>
      <w:tblPr>
        <w:tblStyle w:val="TableGrid"/>
        <w:tblW w:w="0" w:type="auto"/>
        <w:tblInd w:w="2155" w:type="dxa"/>
        <w:tblLook w:val="04A0" w:firstRow="1" w:lastRow="0" w:firstColumn="1" w:lastColumn="0" w:noHBand="0" w:noVBand="1"/>
      </w:tblPr>
      <w:tblGrid>
        <w:gridCol w:w="2993"/>
        <w:gridCol w:w="3330"/>
      </w:tblGrid>
      <w:tr w:rsidR="00B701B6" w14:paraId="3A74E54C" w14:textId="77777777" w:rsidTr="004E77C3">
        <w:tc>
          <w:tcPr>
            <w:tcW w:w="2993" w:type="dxa"/>
          </w:tcPr>
          <w:p w14:paraId="67D3E303" w14:textId="77777777" w:rsidR="00B701B6" w:rsidRDefault="00B701B6" w:rsidP="00AB573E">
            <w:pPr>
              <w:pStyle w:val="maintext"/>
              <w:ind w:firstLineChars="0" w:firstLine="0"/>
              <w:rPr>
                <w:rFonts w:ascii="Calibri" w:eastAsiaTheme="minorEastAsia" w:hAnsi="Calibri"/>
                <w:lang w:eastAsia="zh-CN"/>
              </w:rPr>
            </w:pPr>
            <w:r>
              <w:rPr>
                <w:rFonts w:ascii="Calibri" w:eastAsiaTheme="minorEastAsia" w:hAnsi="Calibri"/>
                <w:lang w:eastAsia="zh-CN"/>
              </w:rPr>
              <w:t>Carrier Frequency</w:t>
            </w:r>
          </w:p>
        </w:tc>
        <w:tc>
          <w:tcPr>
            <w:tcW w:w="3330" w:type="dxa"/>
          </w:tcPr>
          <w:p w14:paraId="46B8CBF2" w14:textId="0F19693E" w:rsidR="00B701B6" w:rsidRDefault="00F35D90" w:rsidP="00AB573E">
            <w:pPr>
              <w:pStyle w:val="maintext"/>
              <w:ind w:firstLineChars="0" w:firstLine="0"/>
              <w:rPr>
                <w:rFonts w:ascii="Calibri" w:eastAsiaTheme="minorEastAsia" w:hAnsi="Calibri"/>
                <w:lang w:eastAsia="zh-CN"/>
              </w:rPr>
            </w:pPr>
            <w:r>
              <w:rPr>
                <w:rFonts w:ascii="Calibri" w:eastAsiaTheme="minorEastAsia" w:hAnsi="Calibri"/>
                <w:lang w:eastAsia="zh-CN"/>
              </w:rPr>
              <w:t>28</w:t>
            </w:r>
            <w:r w:rsidR="00B701B6">
              <w:rPr>
                <w:rFonts w:ascii="Calibri" w:eastAsiaTheme="minorEastAsia" w:hAnsi="Calibri"/>
                <w:lang w:eastAsia="zh-CN"/>
              </w:rPr>
              <w:t>GHz</w:t>
            </w:r>
          </w:p>
        </w:tc>
      </w:tr>
      <w:tr w:rsidR="00B701B6" w14:paraId="3DFB0A7C" w14:textId="77777777" w:rsidTr="004E77C3">
        <w:tc>
          <w:tcPr>
            <w:tcW w:w="2993" w:type="dxa"/>
          </w:tcPr>
          <w:p w14:paraId="318D5B0B" w14:textId="0E771EAB" w:rsidR="00B701B6" w:rsidRDefault="00B72FC0" w:rsidP="00AB573E">
            <w:pPr>
              <w:pStyle w:val="maintext"/>
              <w:ind w:firstLineChars="0" w:firstLine="0"/>
              <w:rPr>
                <w:rFonts w:ascii="Calibri" w:eastAsiaTheme="minorEastAsia" w:hAnsi="Calibri"/>
                <w:lang w:eastAsia="zh-CN"/>
              </w:rPr>
            </w:pPr>
            <w:r>
              <w:rPr>
                <w:rFonts w:ascii="Calibri" w:eastAsiaTheme="minorEastAsia" w:hAnsi="Calibri"/>
                <w:lang w:eastAsia="zh-CN"/>
              </w:rPr>
              <w:t>Signal</w:t>
            </w:r>
            <w:r w:rsidR="00B701B6">
              <w:rPr>
                <w:rFonts w:ascii="Calibri" w:eastAsiaTheme="minorEastAsia" w:hAnsi="Calibri"/>
                <w:lang w:eastAsia="zh-CN"/>
              </w:rPr>
              <w:t xml:space="preserve"> Bandwidth</w:t>
            </w:r>
          </w:p>
        </w:tc>
        <w:tc>
          <w:tcPr>
            <w:tcW w:w="3330" w:type="dxa"/>
          </w:tcPr>
          <w:p w14:paraId="16EA84F3" w14:textId="3157F456" w:rsidR="00B701B6" w:rsidRDefault="00F35D90" w:rsidP="00AB573E">
            <w:pPr>
              <w:pStyle w:val="maintext"/>
              <w:ind w:firstLineChars="0" w:firstLine="0"/>
              <w:rPr>
                <w:rFonts w:ascii="Calibri" w:eastAsiaTheme="minorEastAsia" w:hAnsi="Calibri"/>
                <w:lang w:eastAsia="zh-CN"/>
              </w:rPr>
            </w:pPr>
            <w:r>
              <w:rPr>
                <w:rFonts w:ascii="Calibri" w:eastAsiaTheme="minorEastAsia" w:hAnsi="Calibri"/>
                <w:lang w:eastAsia="zh-CN"/>
              </w:rPr>
              <w:t>65</w:t>
            </w:r>
            <w:r w:rsidR="00B701B6">
              <w:rPr>
                <w:rFonts w:ascii="Calibri" w:eastAsiaTheme="minorEastAsia" w:hAnsi="Calibri"/>
                <w:lang w:eastAsia="zh-CN"/>
              </w:rPr>
              <w:t>MHz</w:t>
            </w:r>
          </w:p>
        </w:tc>
      </w:tr>
      <w:tr w:rsidR="00B701B6" w14:paraId="201BF8B4" w14:textId="77777777" w:rsidTr="004E77C3">
        <w:tc>
          <w:tcPr>
            <w:tcW w:w="2993" w:type="dxa"/>
          </w:tcPr>
          <w:p w14:paraId="62CE1754" w14:textId="77777777" w:rsidR="00B701B6" w:rsidRDefault="00B701B6" w:rsidP="00AB573E">
            <w:pPr>
              <w:pStyle w:val="maintext"/>
              <w:ind w:firstLineChars="0" w:firstLine="0"/>
              <w:rPr>
                <w:rFonts w:ascii="Calibri" w:eastAsiaTheme="minorEastAsia" w:hAnsi="Calibri"/>
                <w:lang w:eastAsia="zh-CN"/>
              </w:rPr>
            </w:pPr>
            <w:r>
              <w:rPr>
                <w:rFonts w:ascii="Calibri" w:eastAsiaTheme="minorEastAsia" w:hAnsi="Calibri"/>
                <w:lang w:eastAsia="zh-CN"/>
              </w:rPr>
              <w:t>Tx Power</w:t>
            </w:r>
          </w:p>
        </w:tc>
        <w:tc>
          <w:tcPr>
            <w:tcW w:w="3330" w:type="dxa"/>
          </w:tcPr>
          <w:p w14:paraId="1761DB04" w14:textId="77777777" w:rsidR="00B701B6" w:rsidRDefault="00B701B6" w:rsidP="00AB573E">
            <w:pPr>
              <w:pStyle w:val="maintext"/>
              <w:ind w:firstLineChars="0" w:firstLine="0"/>
              <w:rPr>
                <w:rFonts w:ascii="Calibri" w:eastAsiaTheme="minorEastAsia" w:hAnsi="Calibri"/>
                <w:lang w:eastAsia="zh-CN"/>
              </w:rPr>
            </w:pPr>
            <w:r>
              <w:rPr>
                <w:rFonts w:ascii="Calibri" w:eastAsiaTheme="minorEastAsia" w:hAnsi="Calibri"/>
                <w:lang w:eastAsia="zh-CN"/>
              </w:rPr>
              <w:t>23dBm</w:t>
            </w:r>
          </w:p>
        </w:tc>
      </w:tr>
      <w:tr w:rsidR="00B701B6" w14:paraId="1A2CC530" w14:textId="77777777" w:rsidTr="004E77C3">
        <w:tc>
          <w:tcPr>
            <w:tcW w:w="2993" w:type="dxa"/>
          </w:tcPr>
          <w:p w14:paraId="6C20D978" w14:textId="77777777" w:rsidR="00B701B6" w:rsidRDefault="00B701B6" w:rsidP="00AB573E">
            <w:pPr>
              <w:pStyle w:val="maintext"/>
              <w:ind w:firstLineChars="0" w:firstLine="0"/>
              <w:rPr>
                <w:rFonts w:ascii="Calibri" w:eastAsiaTheme="minorEastAsia" w:hAnsi="Calibri"/>
                <w:lang w:eastAsia="zh-CN"/>
              </w:rPr>
            </w:pPr>
            <w:r>
              <w:rPr>
                <w:rFonts w:ascii="Calibri" w:eastAsiaTheme="minorEastAsia" w:hAnsi="Calibri"/>
                <w:lang w:eastAsia="zh-CN"/>
              </w:rPr>
              <w:t>Tx Antenna:</w:t>
            </w:r>
          </w:p>
        </w:tc>
        <w:tc>
          <w:tcPr>
            <w:tcW w:w="3330" w:type="dxa"/>
          </w:tcPr>
          <w:p w14:paraId="4343C6C1" w14:textId="77777777" w:rsidR="00B701B6" w:rsidRDefault="00B701B6" w:rsidP="00AB573E">
            <w:pPr>
              <w:pStyle w:val="maintext"/>
              <w:ind w:firstLineChars="0" w:firstLine="0"/>
              <w:rPr>
                <w:rFonts w:ascii="Calibri" w:eastAsiaTheme="minorEastAsia" w:hAnsi="Calibri"/>
                <w:lang w:eastAsia="zh-CN"/>
              </w:rPr>
            </w:pPr>
            <w:r>
              <w:rPr>
                <w:rFonts w:ascii="Calibri" w:eastAsiaTheme="minorEastAsia" w:hAnsi="Calibri"/>
                <w:lang w:eastAsia="zh-CN"/>
              </w:rPr>
              <w:t>Directional</w:t>
            </w:r>
          </w:p>
        </w:tc>
      </w:tr>
      <w:tr w:rsidR="00B701B6" w14:paraId="7E4F6E00" w14:textId="77777777" w:rsidTr="004E77C3">
        <w:tc>
          <w:tcPr>
            <w:tcW w:w="2993" w:type="dxa"/>
          </w:tcPr>
          <w:p w14:paraId="42958B91" w14:textId="77777777" w:rsidR="00B701B6" w:rsidRDefault="00B701B6" w:rsidP="00AB573E">
            <w:pPr>
              <w:pStyle w:val="maintext"/>
              <w:ind w:firstLineChars="0" w:firstLine="0"/>
              <w:rPr>
                <w:rFonts w:ascii="Calibri" w:eastAsiaTheme="minorEastAsia" w:hAnsi="Calibri"/>
                <w:lang w:eastAsia="zh-CN"/>
              </w:rPr>
            </w:pPr>
            <w:r>
              <w:rPr>
                <w:rFonts w:ascii="Calibri" w:eastAsiaTheme="minorEastAsia" w:hAnsi="Calibri"/>
                <w:lang w:eastAsia="zh-CN"/>
              </w:rPr>
              <w:t xml:space="preserve">Tx </w:t>
            </w:r>
            <w:proofErr w:type="spellStart"/>
            <w:r>
              <w:rPr>
                <w:rFonts w:ascii="Calibri" w:eastAsiaTheme="minorEastAsia" w:hAnsi="Calibri"/>
                <w:lang w:eastAsia="zh-CN"/>
              </w:rPr>
              <w:t>beamwidth</w:t>
            </w:r>
            <w:proofErr w:type="spellEnd"/>
            <w:r>
              <w:rPr>
                <w:rFonts w:ascii="Calibri" w:eastAsiaTheme="minorEastAsia" w:hAnsi="Calibri"/>
                <w:lang w:eastAsia="zh-CN"/>
              </w:rPr>
              <w:t xml:space="preserve"> </w:t>
            </w:r>
          </w:p>
        </w:tc>
        <w:tc>
          <w:tcPr>
            <w:tcW w:w="3330" w:type="dxa"/>
          </w:tcPr>
          <w:p w14:paraId="7E181E4D" w14:textId="303F2C63" w:rsidR="00B701B6" w:rsidRDefault="00F35D90" w:rsidP="00AB573E">
            <w:pPr>
              <w:pStyle w:val="maintext"/>
              <w:ind w:firstLineChars="0" w:firstLine="0"/>
              <w:rPr>
                <w:rFonts w:ascii="Calibri" w:eastAsiaTheme="minorEastAsia" w:hAnsi="Calibri"/>
                <w:lang w:eastAsia="zh-CN"/>
              </w:rPr>
            </w:pPr>
            <w:r>
              <w:rPr>
                <w:rFonts w:ascii="Calibri" w:hAnsi="Calibri"/>
                <w:lang w:eastAsia="zh-CN"/>
              </w:rPr>
              <w:t>60</w:t>
            </w:r>
            <w:r w:rsidR="00B701B6" w:rsidRPr="00F724A1">
              <w:rPr>
                <w:rFonts w:ascii="Calibri" w:hAnsi="Calibri"/>
                <w:lang w:eastAsia="zh-CN"/>
              </w:rPr>
              <w:t xml:space="preserve">° </w:t>
            </w:r>
          </w:p>
        </w:tc>
      </w:tr>
      <w:tr w:rsidR="00B701B6" w14:paraId="70B5F8BF" w14:textId="77777777" w:rsidTr="004E77C3">
        <w:tc>
          <w:tcPr>
            <w:tcW w:w="2993" w:type="dxa"/>
          </w:tcPr>
          <w:p w14:paraId="31A1DA6F" w14:textId="77777777" w:rsidR="00B701B6" w:rsidRDefault="00B701B6" w:rsidP="00AB573E">
            <w:pPr>
              <w:pStyle w:val="maintext"/>
              <w:ind w:firstLineChars="0" w:firstLine="0"/>
              <w:rPr>
                <w:rFonts w:ascii="Calibri" w:eastAsiaTheme="minorEastAsia" w:hAnsi="Calibri"/>
                <w:lang w:eastAsia="zh-CN"/>
              </w:rPr>
            </w:pPr>
            <w:r>
              <w:rPr>
                <w:rFonts w:ascii="Calibri" w:eastAsiaTheme="minorEastAsia" w:hAnsi="Calibri"/>
                <w:lang w:eastAsia="zh-CN"/>
              </w:rPr>
              <w:t>Rx Antenna</w:t>
            </w:r>
          </w:p>
        </w:tc>
        <w:tc>
          <w:tcPr>
            <w:tcW w:w="3330" w:type="dxa"/>
          </w:tcPr>
          <w:p w14:paraId="6C735739" w14:textId="77777777" w:rsidR="00B701B6" w:rsidRDefault="00F35D90" w:rsidP="00AB573E">
            <w:pPr>
              <w:pStyle w:val="maintext"/>
              <w:ind w:firstLineChars="0" w:firstLine="0"/>
              <w:rPr>
                <w:rFonts w:ascii="Calibri" w:eastAsiaTheme="minorEastAsia" w:hAnsi="Calibri"/>
                <w:lang w:eastAsia="zh-CN"/>
              </w:rPr>
            </w:pPr>
            <w:r>
              <w:rPr>
                <w:rFonts w:ascii="Calibri" w:eastAsiaTheme="minorEastAsia" w:hAnsi="Calibri"/>
                <w:lang w:eastAsia="zh-CN"/>
              </w:rPr>
              <w:t>4 Array each with 64 antennas</w:t>
            </w:r>
          </w:p>
          <w:p w14:paraId="45FF64E2" w14:textId="77777777" w:rsidR="00622792" w:rsidRDefault="00622792" w:rsidP="00AB573E">
            <w:pPr>
              <w:pStyle w:val="maintext"/>
              <w:ind w:firstLineChars="0" w:firstLine="0"/>
              <w:rPr>
                <w:rFonts w:ascii="Calibri" w:eastAsiaTheme="minorEastAsia" w:hAnsi="Calibri"/>
                <w:lang w:eastAsia="zh-CN"/>
              </w:rPr>
            </w:pPr>
            <w:r>
              <w:rPr>
                <w:rFonts w:ascii="Calibri" w:eastAsiaTheme="minorEastAsia" w:hAnsi="Calibri"/>
                <w:lang w:eastAsia="zh-CN"/>
              </w:rPr>
              <w:t>50 beams per array</w:t>
            </w:r>
          </w:p>
          <w:p w14:paraId="2945AACB" w14:textId="2946ECBF" w:rsidR="00622792" w:rsidRDefault="00622792" w:rsidP="00AB573E">
            <w:pPr>
              <w:pStyle w:val="maintext"/>
              <w:ind w:firstLineChars="0" w:firstLine="0"/>
              <w:rPr>
                <w:rFonts w:ascii="Calibri" w:eastAsiaTheme="minorEastAsia" w:hAnsi="Calibri"/>
                <w:lang w:eastAsia="zh-CN"/>
              </w:rPr>
            </w:pPr>
            <w:r>
              <w:rPr>
                <w:rFonts w:ascii="Calibri" w:eastAsiaTheme="minorEastAsia" w:hAnsi="Calibri"/>
                <w:lang w:eastAsia="zh-CN"/>
              </w:rPr>
              <w:t xml:space="preserve">Sweeping all beams in 6ms </w:t>
            </w:r>
          </w:p>
        </w:tc>
      </w:tr>
    </w:tbl>
    <w:p w14:paraId="44A71AA9" w14:textId="77777777" w:rsidR="00627F3C" w:rsidRDefault="00627F3C" w:rsidP="002E78D7">
      <w:pPr>
        <w:pStyle w:val="maintext"/>
        <w:ind w:left="360" w:firstLineChars="0" w:firstLine="0"/>
        <w:jc w:val="left"/>
        <w:rPr>
          <w:rFonts w:ascii="Calibri" w:hAnsi="Calibri"/>
          <w:b/>
        </w:rPr>
      </w:pPr>
    </w:p>
    <w:p w14:paraId="500FDB0F" w14:textId="6C4AB8EF" w:rsidR="00627F3C" w:rsidRDefault="001C6280" w:rsidP="001C6280">
      <w:pPr>
        <w:pStyle w:val="maintext"/>
        <w:ind w:left="360" w:firstLineChars="0" w:firstLine="0"/>
        <w:jc w:val="center"/>
        <w:rPr>
          <w:rFonts w:ascii="Calibri" w:hAnsi="Calibri"/>
          <w:b/>
        </w:rPr>
      </w:pPr>
      <w:r>
        <w:rPr>
          <w:rFonts w:ascii="Calibri" w:hAnsi="Calibri"/>
          <w:b/>
          <w:noProof/>
        </w:rPr>
        <w:drawing>
          <wp:inline distT="0" distB="0" distL="0" distR="0" wp14:anchorId="705CD8C4" wp14:editId="160DF267">
            <wp:extent cx="3136737" cy="2532114"/>
            <wp:effectExtent l="0" t="0" r="6985"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rotWithShape="1">
                    <a:blip r:embed="rId13">
                      <a:extLst>
                        <a:ext uri="{28A0092B-C50C-407E-A947-70E740481C1C}">
                          <a14:useLocalDpi xmlns:a14="http://schemas.microsoft.com/office/drawing/2010/main" val="0"/>
                        </a:ext>
                      </a:extLst>
                    </a:blip>
                    <a:srcRect l="14667" t="6556" r="6616" b="8719"/>
                    <a:stretch/>
                  </pic:blipFill>
                  <pic:spPr>
                    <a:xfrm>
                      <a:off x="0" y="0"/>
                      <a:ext cx="3136737" cy="2532114"/>
                    </a:xfrm>
                    <a:prstGeom prst="rect">
                      <a:avLst/>
                    </a:prstGeom>
                  </pic:spPr>
                </pic:pic>
              </a:graphicData>
            </a:graphic>
          </wp:inline>
        </w:drawing>
      </w:r>
    </w:p>
    <w:p w14:paraId="3332A4A3" w14:textId="4652F80F" w:rsidR="001C6280" w:rsidRDefault="001C6280" w:rsidP="001C6280">
      <w:pPr>
        <w:pStyle w:val="Caption"/>
      </w:pPr>
      <w:r>
        <w:t>Figure-2: Illustration of 50 beams in spherical manner</w:t>
      </w:r>
    </w:p>
    <w:p w14:paraId="7016EC79" w14:textId="1F7137EC" w:rsidR="00A44425" w:rsidRDefault="00A44425" w:rsidP="00A44425">
      <w:pPr>
        <w:pStyle w:val="Heading2"/>
        <w:rPr>
          <w:lang w:eastAsia="zh-CN"/>
        </w:rPr>
      </w:pPr>
      <w:r>
        <w:rPr>
          <w:lang w:eastAsia="zh-CN"/>
        </w:rPr>
        <w:lastRenderedPageBreak/>
        <w:t>Field setup</w:t>
      </w:r>
    </w:p>
    <w:p w14:paraId="3A7AC8CE" w14:textId="77777777" w:rsidR="00A44425" w:rsidRDefault="00A44425" w:rsidP="00A44425">
      <w:pPr>
        <w:pStyle w:val="maintext"/>
        <w:ind w:firstLineChars="0" w:firstLine="0"/>
        <w:rPr>
          <w:rFonts w:ascii="Calibri" w:hAnsi="Calibri"/>
          <w:lang w:eastAsia="zh-CN"/>
        </w:rPr>
      </w:pPr>
      <w:r w:rsidRPr="0067245D">
        <w:rPr>
          <w:rFonts w:ascii="Calibri" w:hAnsi="Calibri"/>
          <w:lang w:eastAsia="zh-CN"/>
        </w:rPr>
        <w:t>The target of this field trial is to</w:t>
      </w:r>
      <w:r>
        <w:rPr>
          <w:rFonts w:ascii="Calibri" w:hAnsi="Calibri"/>
          <w:lang w:eastAsia="zh-CN"/>
        </w:rPr>
        <w:t xml:space="preserve"> compare the quality of received signal with beam forming technology</w:t>
      </w:r>
      <w:r w:rsidRPr="0067245D">
        <w:rPr>
          <w:rFonts w:ascii="Calibri" w:hAnsi="Calibri"/>
          <w:lang w:eastAsia="zh-CN"/>
        </w:rPr>
        <w:t xml:space="preserve">. </w:t>
      </w:r>
      <w:r>
        <w:rPr>
          <w:rFonts w:ascii="Calibri" w:hAnsi="Calibri"/>
          <w:lang w:eastAsia="zh-CN"/>
        </w:rPr>
        <w:t xml:space="preserve">The Transmitter is mounted on a telescopic rod. For V2I trial, transmitter antenna is elevated to ~10-meter-high while in V2V trial, transmitter is just above rooftop of the sprinter (for mobility). </w:t>
      </w:r>
    </w:p>
    <w:p w14:paraId="13766194" w14:textId="77777777" w:rsidR="00A44425" w:rsidRDefault="00A44425" w:rsidP="00A44425">
      <w:pPr>
        <w:pStyle w:val="maintext"/>
        <w:ind w:firstLineChars="0" w:firstLine="0"/>
        <w:rPr>
          <w:rFonts w:ascii="Calibri" w:hAnsi="Calibri"/>
          <w:lang w:eastAsia="zh-CN"/>
        </w:rPr>
      </w:pPr>
    </w:p>
    <w:p w14:paraId="3F8A1CF8" w14:textId="77777777" w:rsidR="00A44425" w:rsidRDefault="00A44425" w:rsidP="00A44425">
      <w:pPr>
        <w:pStyle w:val="maintext"/>
        <w:ind w:firstLineChars="0" w:firstLine="0"/>
        <w:jc w:val="center"/>
        <w:rPr>
          <w:rFonts w:ascii="Calibri" w:hAnsi="Calibri"/>
          <w:lang w:eastAsia="zh-CN"/>
        </w:rPr>
      </w:pPr>
      <w:r>
        <w:rPr>
          <w:rFonts w:ascii="Calibri" w:hAnsi="Calibri"/>
          <w:noProof/>
          <w:lang w:eastAsia="zh-CN"/>
        </w:rPr>
        <w:drawing>
          <wp:inline distT="0" distB="0" distL="0" distR="0" wp14:anchorId="1888EF5E" wp14:editId="5853A40A">
            <wp:extent cx="4603115" cy="1572895"/>
            <wp:effectExtent l="0" t="0" r="6985" b="825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603115" cy="1572895"/>
                    </a:xfrm>
                    <a:prstGeom prst="rect">
                      <a:avLst/>
                    </a:prstGeom>
                    <a:noFill/>
                  </pic:spPr>
                </pic:pic>
              </a:graphicData>
            </a:graphic>
          </wp:inline>
        </w:drawing>
      </w:r>
    </w:p>
    <w:p w14:paraId="30862465" w14:textId="77777777" w:rsidR="00A44425" w:rsidRDefault="00A44425" w:rsidP="00A44425">
      <w:pPr>
        <w:pStyle w:val="maintext"/>
        <w:ind w:firstLineChars="0" w:firstLine="0"/>
        <w:rPr>
          <w:rFonts w:ascii="Calibri" w:hAnsi="Calibri"/>
          <w:lang w:eastAsia="zh-CN"/>
        </w:rPr>
      </w:pPr>
    </w:p>
    <w:p w14:paraId="252F096A" w14:textId="70634B75" w:rsidR="00A44425" w:rsidRDefault="00A44425" w:rsidP="00A44425">
      <w:pPr>
        <w:pStyle w:val="Caption"/>
        <w:rPr>
          <w:rFonts w:ascii="Calibri" w:hAnsi="Calibri"/>
        </w:rPr>
      </w:pPr>
      <w:r>
        <w:t>Figure-</w:t>
      </w:r>
      <w:r w:rsidR="00096083">
        <w:t>3</w:t>
      </w:r>
      <w:r>
        <w:t>: Tx and Rx vehicle setup</w:t>
      </w:r>
    </w:p>
    <w:p w14:paraId="5191B91F" w14:textId="5E77C003" w:rsidR="00307D5F" w:rsidRDefault="00307D5F" w:rsidP="001C6280">
      <w:pPr>
        <w:pStyle w:val="maintext"/>
        <w:ind w:left="360" w:firstLineChars="0" w:firstLine="0"/>
        <w:jc w:val="center"/>
        <w:rPr>
          <w:rFonts w:ascii="Calibri" w:hAnsi="Calibri"/>
          <w:b/>
        </w:rPr>
      </w:pPr>
    </w:p>
    <w:p w14:paraId="43A016FF" w14:textId="1D449B2C" w:rsidR="001C5DCE" w:rsidRPr="00C84728" w:rsidRDefault="001C5DCE" w:rsidP="00A44425">
      <w:pPr>
        <w:pStyle w:val="Heading3"/>
        <w:rPr>
          <w:lang w:eastAsia="zh-CN"/>
        </w:rPr>
      </w:pPr>
      <w:r w:rsidRPr="001C5DCE">
        <w:rPr>
          <w:lang w:eastAsia="zh-CN"/>
        </w:rPr>
        <w:t>V2I tria</w:t>
      </w:r>
      <w:r>
        <w:rPr>
          <w:lang w:eastAsia="zh-CN"/>
        </w:rPr>
        <w:t>l setup</w:t>
      </w:r>
    </w:p>
    <w:p w14:paraId="2A812918" w14:textId="6142A8AE" w:rsidR="00457234" w:rsidRDefault="001D699C" w:rsidP="001C5DCE">
      <w:pPr>
        <w:pStyle w:val="maintext"/>
        <w:ind w:firstLineChars="0" w:firstLine="0"/>
        <w:rPr>
          <w:rFonts w:ascii="Calibri" w:hAnsi="Calibri"/>
          <w:lang w:eastAsia="zh-CN"/>
        </w:rPr>
      </w:pPr>
      <w:r>
        <w:rPr>
          <w:rFonts w:ascii="Calibri" w:hAnsi="Calibri"/>
          <w:lang w:eastAsia="zh-CN"/>
        </w:rPr>
        <w:t xml:space="preserve">In V2I trial, the TX antenna is elevated to ~10m high using a </w:t>
      </w:r>
      <w:r>
        <w:rPr>
          <w:rFonts w:ascii="Calibri" w:hAnsi="Calibri"/>
          <w:lang w:val="en-US" w:eastAsia="zh-CN"/>
        </w:rPr>
        <w:t xml:space="preserve">telescopic rod </w:t>
      </w:r>
      <w:r>
        <w:rPr>
          <w:rFonts w:ascii="Calibri" w:hAnsi="Calibri"/>
          <w:lang w:eastAsia="zh-CN"/>
        </w:rPr>
        <w:t>which is the typical height of small cell base-station.</w:t>
      </w:r>
      <w:r w:rsidR="00C84728">
        <w:rPr>
          <w:rFonts w:ascii="Calibri" w:hAnsi="Calibri"/>
          <w:lang w:eastAsia="zh-CN"/>
        </w:rPr>
        <w:t xml:space="preserve"> Then the receiver vehicle moved around to measure the coverage as well as the beam related information. </w:t>
      </w:r>
      <w:r>
        <w:rPr>
          <w:rFonts w:ascii="Calibri" w:hAnsi="Calibri"/>
          <w:lang w:eastAsia="zh-CN"/>
        </w:rPr>
        <w:t xml:space="preserve"> </w:t>
      </w:r>
      <w:r w:rsidR="00C84728">
        <w:rPr>
          <w:rFonts w:ascii="Calibri" w:hAnsi="Calibri"/>
          <w:lang w:eastAsia="zh-CN"/>
        </w:rPr>
        <w:t xml:space="preserve">The below figures the scenario setup. </w:t>
      </w:r>
    </w:p>
    <w:p w14:paraId="6F9F1B70" w14:textId="77777777" w:rsidR="001C5DCE" w:rsidRDefault="001C5DCE" w:rsidP="001C5DCE">
      <w:pPr>
        <w:pStyle w:val="maintext"/>
        <w:ind w:firstLineChars="0" w:firstLine="0"/>
        <w:jc w:val="center"/>
        <w:rPr>
          <w:rFonts w:ascii="Calibri" w:eastAsiaTheme="minorEastAsia" w:hAnsi="Calibri"/>
          <w:lang w:eastAsia="zh-CN"/>
        </w:rPr>
      </w:pPr>
      <w:r w:rsidRPr="009574F2">
        <w:rPr>
          <w:rFonts w:ascii="Calibri" w:eastAsiaTheme="minorEastAsia" w:hAnsi="Calibri"/>
          <w:noProof/>
          <w:lang w:val="en-US" w:eastAsia="zh-CN"/>
        </w:rPr>
        <w:drawing>
          <wp:inline distT="0" distB="0" distL="0" distR="0" wp14:anchorId="43917AF8" wp14:editId="62D1C6BE">
            <wp:extent cx="4556868" cy="1789052"/>
            <wp:effectExtent l="0" t="0" r="0" b="1905"/>
            <wp:docPr id="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pic:cNvPicPr>
                      <a:picLocks noChangeAspect="1"/>
                    </pic:cNvPicPr>
                  </pic:nvPicPr>
                  <pic:blipFill>
                    <a:blip r:embed="rId15"/>
                    <a:stretch>
                      <a:fillRect/>
                    </a:stretch>
                  </pic:blipFill>
                  <pic:spPr>
                    <a:xfrm>
                      <a:off x="0" y="0"/>
                      <a:ext cx="4556868" cy="1789052"/>
                    </a:xfrm>
                    <a:prstGeom prst="rect">
                      <a:avLst/>
                    </a:prstGeom>
                  </pic:spPr>
                </pic:pic>
              </a:graphicData>
            </a:graphic>
          </wp:inline>
        </w:drawing>
      </w:r>
    </w:p>
    <w:p w14:paraId="26DBD431" w14:textId="649C6580" w:rsidR="00A01217" w:rsidRPr="00096083" w:rsidRDefault="00A01217" w:rsidP="00096083">
      <w:pPr>
        <w:pStyle w:val="Caption"/>
      </w:pPr>
      <w:r w:rsidRPr="00096083">
        <w:t>Figure-</w:t>
      </w:r>
      <w:r w:rsidR="00096083">
        <w:t>4</w:t>
      </w:r>
      <w:r w:rsidRPr="00096083">
        <w:t>: Bird eye view of V2I field trial</w:t>
      </w:r>
    </w:p>
    <w:p w14:paraId="1C028BD3" w14:textId="6A858A42" w:rsidR="001C5DCE" w:rsidRDefault="00832009" w:rsidP="00A01217">
      <w:pPr>
        <w:pStyle w:val="maintext"/>
        <w:ind w:firstLineChars="0" w:firstLine="0"/>
        <w:jc w:val="center"/>
        <w:rPr>
          <w:rFonts w:ascii="Calibri" w:eastAsiaTheme="minorEastAsia" w:hAnsi="Calibri"/>
          <w:lang w:eastAsia="zh-CN"/>
        </w:rPr>
      </w:pPr>
      <w:r>
        <w:rPr>
          <w:rFonts w:ascii="Calibri" w:eastAsiaTheme="minorEastAsia" w:hAnsi="Calibri"/>
          <w:noProof/>
          <w:lang w:eastAsia="zh-CN"/>
        </w:rPr>
        <w:lastRenderedPageBreak/>
        <w:drawing>
          <wp:inline distT="0" distB="0" distL="0" distR="0" wp14:anchorId="6C6A5879" wp14:editId="3389B2EC">
            <wp:extent cx="2992478" cy="2244878"/>
            <wp:effectExtent l="0" t="7303"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rot="5400000">
                      <a:off x="0" y="0"/>
                      <a:ext cx="2992478" cy="2244878"/>
                    </a:xfrm>
                    <a:prstGeom prst="rect">
                      <a:avLst/>
                    </a:prstGeom>
                    <a:noFill/>
                    <a:ln>
                      <a:noFill/>
                    </a:ln>
                  </pic:spPr>
                </pic:pic>
              </a:graphicData>
            </a:graphic>
          </wp:inline>
        </w:drawing>
      </w:r>
    </w:p>
    <w:p w14:paraId="040CB186" w14:textId="1D96321C" w:rsidR="00A01217" w:rsidRPr="00096083" w:rsidRDefault="00A01217" w:rsidP="00096083">
      <w:pPr>
        <w:pStyle w:val="Caption"/>
      </w:pPr>
      <w:r w:rsidRPr="00096083">
        <w:t>Figure-</w:t>
      </w:r>
      <w:r w:rsidR="00096083">
        <w:t>5</w:t>
      </w:r>
      <w:r w:rsidRPr="00096083">
        <w:t>: Transmitter antenna is elevated to ~10m high</w:t>
      </w:r>
      <w:r w:rsidR="00096083">
        <w:t xml:space="preserve"> in V2I test</w:t>
      </w:r>
    </w:p>
    <w:p w14:paraId="2015EC08" w14:textId="77777777" w:rsidR="00A01217" w:rsidRDefault="00A01217" w:rsidP="001C5DCE">
      <w:pPr>
        <w:pStyle w:val="maintext"/>
        <w:ind w:firstLineChars="0" w:firstLine="0"/>
        <w:rPr>
          <w:rFonts w:ascii="Calibri" w:eastAsiaTheme="minorEastAsia" w:hAnsi="Calibri"/>
          <w:lang w:eastAsia="zh-CN"/>
        </w:rPr>
      </w:pPr>
    </w:p>
    <w:p w14:paraId="28BAE6EF" w14:textId="52B66C51" w:rsidR="001C5DCE" w:rsidRDefault="001C5DCE" w:rsidP="00A44425">
      <w:pPr>
        <w:pStyle w:val="Heading3"/>
        <w:rPr>
          <w:lang w:eastAsia="zh-CN"/>
        </w:rPr>
      </w:pPr>
      <w:r w:rsidRPr="001C5DCE">
        <w:rPr>
          <w:lang w:eastAsia="zh-CN"/>
        </w:rPr>
        <w:t>V2V (dual mobility)</w:t>
      </w:r>
      <w:r w:rsidR="00B42CF3">
        <w:rPr>
          <w:lang w:eastAsia="zh-CN"/>
        </w:rPr>
        <w:t xml:space="preserve"> trial setup</w:t>
      </w:r>
    </w:p>
    <w:p w14:paraId="4F96890E" w14:textId="77777777" w:rsidR="00D8321D" w:rsidRDefault="00C84728" w:rsidP="00C84728">
      <w:pPr>
        <w:pStyle w:val="maintext"/>
        <w:ind w:firstLineChars="0" w:firstLine="0"/>
        <w:jc w:val="left"/>
        <w:rPr>
          <w:rFonts w:ascii="Calibri" w:hAnsi="Calibri"/>
        </w:rPr>
      </w:pPr>
      <w:r w:rsidRPr="00A035A9">
        <w:rPr>
          <w:rFonts w:ascii="Calibri" w:hAnsi="Calibri"/>
        </w:rPr>
        <w:t xml:space="preserve">In order to </w:t>
      </w:r>
      <w:r w:rsidR="008B56E4">
        <w:rPr>
          <w:rFonts w:ascii="Calibri" w:hAnsi="Calibri"/>
        </w:rPr>
        <w:t>trial</w:t>
      </w:r>
      <w:r w:rsidRPr="00A035A9">
        <w:rPr>
          <w:rFonts w:ascii="Calibri" w:hAnsi="Calibri"/>
        </w:rPr>
        <w:t xml:space="preserve"> </w:t>
      </w:r>
      <w:r w:rsidR="008B56E4">
        <w:rPr>
          <w:rFonts w:ascii="Calibri" w:hAnsi="Calibri"/>
        </w:rPr>
        <w:t xml:space="preserve">the real </w:t>
      </w:r>
      <w:r w:rsidRPr="00A035A9">
        <w:rPr>
          <w:rFonts w:ascii="Calibri" w:hAnsi="Calibri"/>
        </w:rPr>
        <w:t xml:space="preserve">V2V communication, dual mobility test is also performed. </w:t>
      </w:r>
      <w:r w:rsidR="008B56E4">
        <w:rPr>
          <w:rFonts w:ascii="Calibri" w:hAnsi="Calibri"/>
        </w:rPr>
        <w:t>In this case, the transmitter is lower to right above Tx vehicle rooftop. And b</w:t>
      </w:r>
      <w:r w:rsidRPr="00A035A9">
        <w:rPr>
          <w:rFonts w:ascii="Calibri" w:hAnsi="Calibri"/>
        </w:rPr>
        <w:t xml:space="preserve">oth Tx and Rx </w:t>
      </w:r>
      <w:r w:rsidR="008B56E4">
        <w:rPr>
          <w:rFonts w:ascii="Calibri" w:hAnsi="Calibri"/>
        </w:rPr>
        <w:t>vehicles</w:t>
      </w:r>
      <w:r w:rsidRPr="00A035A9">
        <w:rPr>
          <w:rFonts w:ascii="Calibri" w:hAnsi="Calibri"/>
        </w:rPr>
        <w:t xml:space="preserve"> are moving </w:t>
      </w:r>
      <w:r>
        <w:rPr>
          <w:rFonts w:ascii="Calibri" w:hAnsi="Calibri"/>
        </w:rPr>
        <w:t xml:space="preserve">along the same road with </w:t>
      </w:r>
      <w:r w:rsidRPr="002C5137">
        <w:rPr>
          <w:rFonts w:ascii="Calibri" w:hAnsi="Calibri"/>
          <w:b/>
        </w:rPr>
        <w:t>real traffic</w:t>
      </w:r>
      <w:r>
        <w:rPr>
          <w:rFonts w:ascii="Calibri" w:hAnsi="Calibri"/>
        </w:rPr>
        <w:t xml:space="preserve"> between </w:t>
      </w:r>
      <w:r w:rsidR="008B56E4">
        <w:rPr>
          <w:rFonts w:ascii="Calibri" w:hAnsi="Calibri"/>
        </w:rPr>
        <w:t>them</w:t>
      </w:r>
      <w:r>
        <w:rPr>
          <w:rFonts w:ascii="Calibri" w:hAnsi="Calibri"/>
        </w:rPr>
        <w:t xml:space="preserve">. During the trial, the distance between Tx and Rx </w:t>
      </w:r>
      <w:r w:rsidR="00752ABC">
        <w:rPr>
          <w:rFonts w:ascii="Calibri" w:hAnsi="Calibri"/>
        </w:rPr>
        <w:t>varies</w:t>
      </w:r>
      <w:r>
        <w:rPr>
          <w:rFonts w:ascii="Calibri" w:hAnsi="Calibri"/>
        </w:rPr>
        <w:t xml:space="preserve"> between 5-630m, </w:t>
      </w:r>
      <w:r w:rsidR="00A83636">
        <w:rPr>
          <w:rFonts w:ascii="Calibri" w:hAnsi="Calibri"/>
        </w:rPr>
        <w:t xml:space="preserve">signal quality has been very good through entire test while </w:t>
      </w:r>
      <w:r>
        <w:rPr>
          <w:rFonts w:ascii="Calibri" w:hAnsi="Calibri"/>
        </w:rPr>
        <w:t>outage happens at some turns (</w:t>
      </w:r>
      <w:r w:rsidR="00203070">
        <w:rPr>
          <w:rFonts w:ascii="Calibri" w:hAnsi="Calibri"/>
        </w:rPr>
        <w:t xml:space="preserve">where </w:t>
      </w:r>
      <w:r>
        <w:rPr>
          <w:rFonts w:ascii="Calibri" w:hAnsi="Calibri"/>
        </w:rPr>
        <w:t xml:space="preserve">Tx and Rx </w:t>
      </w:r>
      <w:r w:rsidR="00203070">
        <w:rPr>
          <w:rFonts w:ascii="Calibri" w:hAnsi="Calibri"/>
        </w:rPr>
        <w:t>vehicles LOS were</w:t>
      </w:r>
      <w:r>
        <w:rPr>
          <w:rFonts w:ascii="Calibri" w:hAnsi="Calibri"/>
        </w:rPr>
        <w:t xml:space="preserve"> blocked by a building.) Pls see </w:t>
      </w:r>
      <w:r w:rsidR="00A83636">
        <w:rPr>
          <w:rFonts w:ascii="Calibri" w:hAnsi="Calibri"/>
        </w:rPr>
        <w:t xml:space="preserve">an </w:t>
      </w:r>
      <w:r>
        <w:rPr>
          <w:rFonts w:ascii="Calibri" w:hAnsi="Calibri"/>
        </w:rPr>
        <w:t xml:space="preserve">attached video in the ZIP file to illustrate the </w:t>
      </w:r>
      <w:r w:rsidR="00712F48">
        <w:rPr>
          <w:rFonts w:ascii="Calibri" w:hAnsi="Calibri"/>
        </w:rPr>
        <w:t xml:space="preserve">environment of the V2V test. </w:t>
      </w:r>
      <w:r>
        <w:rPr>
          <w:rFonts w:ascii="Calibri" w:hAnsi="Calibri"/>
        </w:rPr>
        <w:t xml:space="preserve"> </w:t>
      </w:r>
    </w:p>
    <w:p w14:paraId="5FA94998" w14:textId="0F412F9A" w:rsidR="00C84728" w:rsidRDefault="00C84728" w:rsidP="00C84728">
      <w:pPr>
        <w:pStyle w:val="maintext"/>
        <w:ind w:firstLineChars="0" w:firstLine="0"/>
        <w:jc w:val="left"/>
        <w:rPr>
          <w:rFonts w:ascii="Calibri" w:hAnsi="Calibri"/>
        </w:rPr>
      </w:pPr>
    </w:p>
    <w:p w14:paraId="3B6653CA" w14:textId="77777777" w:rsidR="00C84728" w:rsidRPr="00C84728" w:rsidRDefault="00C84728" w:rsidP="00C84728">
      <w:pPr>
        <w:rPr>
          <w:lang w:val="en-GB" w:eastAsia="zh-CN"/>
        </w:rPr>
      </w:pPr>
    </w:p>
    <w:p w14:paraId="253A2B07" w14:textId="74DB12ED" w:rsidR="001C5DCE" w:rsidRDefault="001C5DCE" w:rsidP="001C5DCE">
      <w:pPr>
        <w:pStyle w:val="maintext"/>
        <w:ind w:firstLineChars="0" w:firstLine="0"/>
        <w:jc w:val="center"/>
        <w:rPr>
          <w:rFonts w:ascii="Calibri" w:eastAsiaTheme="minorEastAsia" w:hAnsi="Calibri"/>
          <w:lang w:eastAsia="zh-CN"/>
        </w:rPr>
      </w:pPr>
      <w:r w:rsidRPr="00D050B7">
        <w:rPr>
          <w:rFonts w:ascii="Calibri" w:eastAsiaTheme="minorEastAsia" w:hAnsi="Calibri"/>
          <w:noProof/>
          <w:lang w:val="en-US" w:eastAsia="zh-CN"/>
        </w:rPr>
        <w:drawing>
          <wp:inline distT="0" distB="0" distL="0" distR="0" wp14:anchorId="60722204" wp14:editId="48F6B868">
            <wp:extent cx="2962103" cy="2219870"/>
            <wp:effectExtent l="0" t="0" r="0" b="9525"/>
            <wp:docPr id="3" name="Content Placeholder 5"/>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 name="Content Placeholder 5"/>
                    <pic:cNvPicPr>
                      <a:picLocks noGrp="1" noChangeAspect="1"/>
                    </pic:cNvPicPr>
                  </pic:nvPicPr>
                  <pic:blipFill rotWithShape="1">
                    <a:blip r:embed="rId17"/>
                    <a:srcRect b="28320"/>
                    <a:stretch/>
                  </pic:blipFill>
                  <pic:spPr>
                    <a:xfrm>
                      <a:off x="0" y="0"/>
                      <a:ext cx="2969278" cy="2225247"/>
                    </a:xfrm>
                    <a:prstGeom prst="rect">
                      <a:avLst/>
                    </a:prstGeom>
                  </pic:spPr>
                </pic:pic>
              </a:graphicData>
            </a:graphic>
          </wp:inline>
        </w:drawing>
      </w:r>
    </w:p>
    <w:p w14:paraId="185C6001" w14:textId="1981BE66" w:rsidR="00457234" w:rsidRPr="00044FE7" w:rsidRDefault="00457234" w:rsidP="00044FE7">
      <w:pPr>
        <w:pStyle w:val="Caption"/>
      </w:pPr>
      <w:r w:rsidRPr="00044FE7">
        <w:t>Figure-</w:t>
      </w:r>
      <w:r w:rsidR="00044FE7">
        <w:t>6</w:t>
      </w:r>
      <w:r w:rsidRPr="00044FE7">
        <w:t>: Bird eye view of V2V field trial. (Tx and Rx vehicles moves into the real traffic)</w:t>
      </w:r>
    </w:p>
    <w:p w14:paraId="4C5E2A41" w14:textId="6B7F4141" w:rsidR="00457234" w:rsidRDefault="00457234" w:rsidP="001C6280">
      <w:pPr>
        <w:pStyle w:val="maintext"/>
        <w:ind w:left="360" w:firstLineChars="0" w:firstLine="0"/>
        <w:jc w:val="center"/>
        <w:rPr>
          <w:rFonts w:ascii="Calibri" w:hAnsi="Calibri"/>
          <w:b/>
        </w:rPr>
      </w:pPr>
      <w:r w:rsidRPr="00457234">
        <w:rPr>
          <w:rFonts w:ascii="Calibri" w:hAnsi="Calibri"/>
          <w:b/>
          <w:noProof/>
        </w:rPr>
        <w:lastRenderedPageBreak/>
        <w:drawing>
          <wp:inline distT="0" distB="0" distL="0" distR="0" wp14:anchorId="1E5C10A0" wp14:editId="6705A25C">
            <wp:extent cx="2636904" cy="2665730"/>
            <wp:effectExtent l="4445"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37885" t="24153" r="16271" b="15863"/>
                    <a:stretch/>
                  </pic:blipFill>
                  <pic:spPr bwMode="auto">
                    <a:xfrm rot="16200000">
                      <a:off x="0" y="0"/>
                      <a:ext cx="2637581" cy="2666414"/>
                    </a:xfrm>
                    <a:prstGeom prst="rect">
                      <a:avLst/>
                    </a:prstGeom>
                    <a:ln>
                      <a:noFill/>
                    </a:ln>
                    <a:extLst>
                      <a:ext uri="{53640926-AAD7-44D8-BBD7-CCE9431645EC}">
                        <a14:shadowObscured xmlns:a14="http://schemas.microsoft.com/office/drawing/2010/main"/>
                      </a:ext>
                    </a:extLst>
                  </pic:spPr>
                </pic:pic>
              </a:graphicData>
            </a:graphic>
          </wp:inline>
        </w:drawing>
      </w:r>
    </w:p>
    <w:p w14:paraId="270887DA" w14:textId="146CCB0B" w:rsidR="00A71D05" w:rsidRPr="00FE2103" w:rsidRDefault="00A71D05" w:rsidP="00FE2103">
      <w:pPr>
        <w:pStyle w:val="Caption"/>
      </w:pPr>
      <w:r w:rsidRPr="00FE2103">
        <w:t>Figure-</w:t>
      </w:r>
      <w:r w:rsidR="00FE2103">
        <w:t>7</w:t>
      </w:r>
      <w:r w:rsidRPr="00FE2103">
        <w:t>:</w:t>
      </w:r>
      <w:r w:rsidR="00FE2103">
        <w:t xml:space="preserve"> </w:t>
      </w:r>
      <w:r w:rsidRPr="00FE2103">
        <w:t xml:space="preserve">Transmitter antenna is </w:t>
      </w:r>
      <w:r w:rsidR="00A860B5">
        <w:t xml:space="preserve">on </w:t>
      </w:r>
      <w:r w:rsidRPr="00FE2103">
        <w:t>rooftop of the sprinter</w:t>
      </w:r>
      <w:r w:rsidR="00475F7B">
        <w:t xml:space="preserve"> (for V2V)</w:t>
      </w:r>
    </w:p>
    <w:p w14:paraId="0BF73DBF" w14:textId="77777777" w:rsidR="00A71D05" w:rsidRDefault="00A71D05" w:rsidP="001C6280">
      <w:pPr>
        <w:pStyle w:val="maintext"/>
        <w:ind w:left="360" w:firstLineChars="0" w:firstLine="0"/>
        <w:jc w:val="center"/>
        <w:rPr>
          <w:rFonts w:ascii="Calibri" w:hAnsi="Calibri"/>
          <w:b/>
        </w:rPr>
      </w:pPr>
    </w:p>
    <w:p w14:paraId="47E74D2A" w14:textId="6370C400" w:rsidR="00627F3C" w:rsidRPr="001C6280" w:rsidRDefault="002B698E" w:rsidP="001C6280">
      <w:pPr>
        <w:pStyle w:val="Heading1"/>
        <w:keepLines/>
        <w:numPr>
          <w:ilvl w:val="0"/>
          <w:numId w:val="3"/>
        </w:numPr>
        <w:pBdr>
          <w:top w:val="single" w:sz="12" w:space="3" w:color="auto"/>
          <w:bottom w:val="none" w:sz="0" w:space="0" w:color="auto"/>
        </w:pBdr>
        <w:overflowPunct w:val="0"/>
        <w:autoSpaceDE w:val="0"/>
        <w:autoSpaceDN w:val="0"/>
        <w:adjustRightInd w:val="0"/>
        <w:spacing w:after="180"/>
        <w:jc w:val="left"/>
        <w:textAlignment w:val="baseline"/>
        <w:rPr>
          <w:rFonts w:eastAsia="SimSun"/>
          <w:b w:val="0"/>
          <w:sz w:val="36"/>
          <w:lang w:val="en-GB" w:eastAsia="zh-CN"/>
        </w:rPr>
      </w:pPr>
      <w:r>
        <w:rPr>
          <w:rFonts w:eastAsia="SimSun"/>
          <w:b w:val="0"/>
          <w:sz w:val="36"/>
          <w:lang w:val="en-GB" w:eastAsia="zh-CN"/>
        </w:rPr>
        <w:t xml:space="preserve">Beamforming gain and beam switching </w:t>
      </w:r>
    </w:p>
    <w:p w14:paraId="76225779" w14:textId="5C8E1009" w:rsidR="001C6280" w:rsidRPr="001C6280" w:rsidRDefault="001C6280" w:rsidP="001C6280">
      <w:pPr>
        <w:pStyle w:val="maintext"/>
        <w:ind w:firstLineChars="0" w:firstLine="0"/>
        <w:rPr>
          <w:rFonts w:ascii="Calibri" w:hAnsi="Calibri"/>
          <w:lang w:eastAsia="zh-CN"/>
        </w:rPr>
      </w:pPr>
      <w:r>
        <w:rPr>
          <w:rFonts w:ascii="Calibri" w:hAnsi="Calibri"/>
          <w:lang w:eastAsia="zh-CN"/>
        </w:rPr>
        <w:t>In order to show the beamforming effect, best beam based RSRP is compared with that from omni reception.</w:t>
      </w:r>
      <w:r w:rsidR="009E2A02">
        <w:rPr>
          <w:rFonts w:ascii="Calibri" w:hAnsi="Calibri"/>
          <w:lang w:eastAsia="zh-CN"/>
        </w:rPr>
        <w:t xml:space="preserve"> Here Omni reception RSRP comes from post-combination of all beams’ signal. </w:t>
      </w:r>
      <w:r>
        <w:rPr>
          <w:rFonts w:ascii="Calibri" w:hAnsi="Calibri"/>
          <w:lang w:eastAsia="zh-CN"/>
        </w:rPr>
        <w:t>The below figure shows the RSRP difference</w:t>
      </w:r>
      <w:r w:rsidR="009E2A02">
        <w:rPr>
          <w:rFonts w:ascii="Calibri" w:hAnsi="Calibri"/>
          <w:lang w:eastAsia="zh-CN"/>
        </w:rPr>
        <w:t xml:space="preserve"> and the</w:t>
      </w:r>
      <w:r>
        <w:rPr>
          <w:rFonts w:ascii="Calibri" w:hAnsi="Calibri"/>
          <w:lang w:eastAsia="zh-CN"/>
        </w:rPr>
        <w:t xml:space="preserve"> average of 14dB</w:t>
      </w:r>
      <w:r w:rsidR="009E2A02">
        <w:rPr>
          <w:rFonts w:ascii="Calibri" w:hAnsi="Calibri"/>
          <w:lang w:eastAsia="zh-CN"/>
        </w:rPr>
        <w:t xml:space="preserve"> gain has been observed when best Rx beam is selected. </w:t>
      </w:r>
      <w:r>
        <w:rPr>
          <w:rFonts w:ascii="Calibri" w:hAnsi="Calibri"/>
          <w:lang w:eastAsia="zh-CN"/>
        </w:rPr>
        <w:t xml:space="preserve"> </w:t>
      </w:r>
    </w:p>
    <w:p w14:paraId="1563C4E4" w14:textId="729AC3BD" w:rsidR="001C6280" w:rsidRDefault="001C6280" w:rsidP="001C6280">
      <w:pPr>
        <w:pStyle w:val="maintext"/>
        <w:ind w:left="360" w:firstLineChars="0" w:firstLine="0"/>
        <w:jc w:val="center"/>
        <w:rPr>
          <w:rFonts w:ascii="Calibri" w:hAnsi="Calibri"/>
          <w:b/>
        </w:rPr>
      </w:pPr>
      <w:r w:rsidRPr="001C6280">
        <w:rPr>
          <w:rFonts w:ascii="Calibri" w:hAnsi="Calibri"/>
          <w:b/>
          <w:noProof/>
          <w:lang w:val="en-US"/>
        </w:rPr>
        <w:drawing>
          <wp:inline distT="0" distB="0" distL="0" distR="0" wp14:anchorId="506B07DF" wp14:editId="3519CC1B">
            <wp:extent cx="3344066" cy="2697480"/>
            <wp:effectExtent l="0" t="0" r="8890" b="7620"/>
            <wp:docPr id="10" name="Content Placeholder 9"/>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0" name="Content Placeholder 9"/>
                    <pic:cNvPicPr>
                      <a:picLocks noGrp="1" noChangeAspect="1"/>
                    </pic:cNvPicPr>
                  </pic:nvPicPr>
                  <pic:blipFill rotWithShape="1">
                    <a:blip r:embed="rId19">
                      <a:extLst>
                        <a:ext uri="{28A0092B-C50C-407E-A947-70E740481C1C}">
                          <a14:useLocalDpi xmlns:a14="http://schemas.microsoft.com/office/drawing/2010/main" val="0"/>
                        </a:ext>
                      </a:extLst>
                    </a:blip>
                    <a:srcRect r="7022"/>
                    <a:stretch/>
                  </pic:blipFill>
                  <pic:spPr>
                    <a:xfrm>
                      <a:off x="0" y="0"/>
                      <a:ext cx="3344066" cy="2697480"/>
                    </a:xfrm>
                    <a:prstGeom prst="rect">
                      <a:avLst/>
                    </a:prstGeom>
                  </pic:spPr>
                </pic:pic>
              </a:graphicData>
            </a:graphic>
          </wp:inline>
        </w:drawing>
      </w:r>
    </w:p>
    <w:p w14:paraId="36541A5A" w14:textId="4CD2F8AD" w:rsidR="001C6280" w:rsidRDefault="001C6280" w:rsidP="001C6280">
      <w:pPr>
        <w:pStyle w:val="maintext"/>
        <w:ind w:left="360" w:firstLineChars="0" w:firstLine="0"/>
        <w:jc w:val="center"/>
        <w:rPr>
          <w:rFonts w:ascii="Calibri" w:hAnsi="Calibri"/>
          <w:b/>
        </w:rPr>
      </w:pPr>
      <w:r>
        <w:rPr>
          <w:rFonts w:ascii="Calibri" w:hAnsi="Calibri"/>
          <w:b/>
        </w:rPr>
        <w:t xml:space="preserve">Figure-3: compare the signal power between best beam and omni beam. </w:t>
      </w:r>
    </w:p>
    <w:p w14:paraId="70899551" w14:textId="676508E1" w:rsidR="00627F3C" w:rsidRDefault="00627F3C" w:rsidP="002E78D7">
      <w:pPr>
        <w:pStyle w:val="maintext"/>
        <w:ind w:left="360" w:firstLineChars="0" w:firstLine="0"/>
        <w:jc w:val="left"/>
        <w:rPr>
          <w:rFonts w:ascii="Calibri" w:hAnsi="Calibri"/>
          <w:b/>
        </w:rPr>
      </w:pPr>
    </w:p>
    <w:p w14:paraId="58316D46" w14:textId="53D05AB9" w:rsidR="009E2A02" w:rsidRDefault="009170D5" w:rsidP="009170D5">
      <w:pPr>
        <w:pStyle w:val="maintext"/>
        <w:ind w:firstLineChars="0" w:firstLine="0"/>
        <w:rPr>
          <w:rFonts w:ascii="Calibri" w:hAnsi="Calibri"/>
          <w:lang w:eastAsia="zh-CN"/>
        </w:rPr>
      </w:pPr>
      <w:r>
        <w:rPr>
          <w:rFonts w:ascii="Calibri" w:hAnsi="Calibri"/>
          <w:lang w:eastAsia="zh-CN"/>
        </w:rPr>
        <w:t>A</w:t>
      </w:r>
      <w:r w:rsidR="001C6280" w:rsidRPr="009170D5">
        <w:rPr>
          <w:rFonts w:ascii="Calibri" w:hAnsi="Calibri"/>
          <w:lang w:eastAsia="zh-CN"/>
        </w:rPr>
        <w:t>ddition</w:t>
      </w:r>
      <w:r>
        <w:rPr>
          <w:rFonts w:ascii="Calibri" w:hAnsi="Calibri"/>
          <w:lang w:eastAsia="zh-CN"/>
        </w:rPr>
        <w:t>ally</w:t>
      </w:r>
      <w:r w:rsidR="001C6280" w:rsidRPr="009170D5">
        <w:rPr>
          <w:rFonts w:ascii="Calibri" w:hAnsi="Calibri"/>
          <w:lang w:eastAsia="zh-CN"/>
        </w:rPr>
        <w:t xml:space="preserve">, </w:t>
      </w:r>
      <w:r w:rsidR="009E2A02">
        <w:rPr>
          <w:rFonts w:ascii="Calibri" w:hAnsi="Calibri"/>
          <w:lang w:eastAsia="zh-CN"/>
        </w:rPr>
        <w:t xml:space="preserve">NR </w:t>
      </w:r>
      <w:r w:rsidR="001C6280" w:rsidRPr="009170D5">
        <w:rPr>
          <w:rFonts w:ascii="Calibri" w:hAnsi="Calibri"/>
          <w:lang w:eastAsia="zh-CN"/>
        </w:rPr>
        <w:t xml:space="preserve">beam switching procedure has been emulated with </w:t>
      </w:r>
      <w:r w:rsidRPr="009170D5">
        <w:rPr>
          <w:rFonts w:ascii="Calibri" w:hAnsi="Calibri"/>
          <w:lang w:eastAsia="zh-CN"/>
        </w:rPr>
        <w:t>hysteresis-based</w:t>
      </w:r>
      <w:r w:rsidR="001C6280" w:rsidRPr="009170D5">
        <w:rPr>
          <w:rFonts w:ascii="Calibri" w:hAnsi="Calibri"/>
          <w:lang w:eastAsia="zh-CN"/>
        </w:rPr>
        <w:t xml:space="preserve"> beam selection</w:t>
      </w:r>
      <w:r w:rsidRPr="009170D5">
        <w:rPr>
          <w:rFonts w:ascii="Calibri" w:hAnsi="Calibri"/>
          <w:lang w:eastAsia="zh-CN"/>
        </w:rPr>
        <w:t xml:space="preserve">: only when the new beam is x dB better than current beam will trigger a switch. </w:t>
      </w:r>
      <w:r w:rsidR="009E2A02">
        <w:rPr>
          <w:rFonts w:ascii="Calibri" w:hAnsi="Calibri"/>
          <w:lang w:eastAsia="zh-CN"/>
        </w:rPr>
        <w:t>Although it may select a sub-optimal beam, it effectively reduced the number of beam</w:t>
      </w:r>
      <w:r w:rsidR="00FB03B5">
        <w:rPr>
          <w:rFonts w:ascii="Calibri" w:hAnsi="Calibri"/>
          <w:lang w:eastAsia="zh-CN"/>
        </w:rPr>
        <w:t>-</w:t>
      </w:r>
      <w:r w:rsidR="009E2A02">
        <w:rPr>
          <w:rFonts w:ascii="Calibri" w:hAnsi="Calibri"/>
          <w:lang w:eastAsia="zh-CN"/>
        </w:rPr>
        <w:t xml:space="preserve">switching. In below figure, we compare 3 cases: “no hysteresis”, “3 dB hysteresis” and “10 dB hysteresis”. Not only we give the number of beam switch (per 200ms window), we also correspond the frequent beam switching event with GPS data (red dot below illustrates the locations where more than 5 </w:t>
      </w:r>
      <w:r w:rsidR="004C3FAA">
        <w:rPr>
          <w:rFonts w:ascii="Calibri" w:hAnsi="Calibri"/>
          <w:lang w:eastAsia="zh-CN"/>
        </w:rPr>
        <w:t xml:space="preserve">times of </w:t>
      </w:r>
      <w:r w:rsidR="009E2A02">
        <w:rPr>
          <w:rFonts w:ascii="Calibri" w:hAnsi="Calibri"/>
          <w:lang w:eastAsia="zh-CN"/>
        </w:rPr>
        <w:t xml:space="preserve">beam switching happened in 200ms </w:t>
      </w:r>
      <w:r w:rsidR="009E2A02">
        <w:rPr>
          <w:rFonts w:ascii="Calibri" w:hAnsi="Calibri"/>
          <w:lang w:eastAsia="zh-CN"/>
        </w:rPr>
        <w:lastRenderedPageBreak/>
        <w:t>window)</w:t>
      </w:r>
      <w:r w:rsidR="008F40F1">
        <w:rPr>
          <w:rFonts w:ascii="Calibri" w:hAnsi="Calibri"/>
          <w:lang w:eastAsia="zh-CN"/>
        </w:rPr>
        <w:t>.</w:t>
      </w:r>
      <w:r w:rsidR="009574F2">
        <w:rPr>
          <w:rFonts w:ascii="Calibri" w:hAnsi="Calibri"/>
          <w:lang w:eastAsia="zh-CN"/>
        </w:rPr>
        <w:t xml:space="preserve"> And those locations are typically with large number of clutter or edge between building (switching from LOS to NLOS).</w:t>
      </w:r>
      <w:r w:rsidR="008F40F1">
        <w:rPr>
          <w:rFonts w:ascii="Calibri" w:hAnsi="Calibri"/>
          <w:lang w:eastAsia="zh-CN"/>
        </w:rPr>
        <w:t xml:space="preserve"> </w:t>
      </w:r>
      <w:r w:rsidR="009513B7">
        <w:rPr>
          <w:rFonts w:ascii="Calibri" w:hAnsi="Calibri"/>
          <w:lang w:eastAsia="zh-CN"/>
        </w:rPr>
        <w:t xml:space="preserve">Also, the RSRP lost due to imperfect beam selection is rather marginal. Even at 10dB hysteresis, the averaged lost is only around 1.08dB. </w:t>
      </w:r>
    </w:p>
    <w:p w14:paraId="183C9677" w14:textId="3F276F3D" w:rsidR="001C6280" w:rsidRDefault="009E2A02" w:rsidP="002E78D7">
      <w:pPr>
        <w:pStyle w:val="maintext"/>
        <w:ind w:left="360" w:firstLineChars="0" w:firstLine="0"/>
        <w:jc w:val="left"/>
        <w:rPr>
          <w:rFonts w:ascii="Calibri" w:hAnsi="Calibri"/>
          <w:b/>
        </w:rPr>
      </w:pPr>
      <w:r>
        <w:rPr>
          <w:rFonts w:ascii="Calibri" w:hAnsi="Calibri"/>
          <w:b/>
          <w:noProof/>
        </w:rPr>
        <w:drawing>
          <wp:inline distT="0" distB="0" distL="0" distR="0" wp14:anchorId="54A5B460" wp14:editId="7405AC53">
            <wp:extent cx="6066103" cy="3978288"/>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085246" cy="3990842"/>
                    </a:xfrm>
                    <a:prstGeom prst="rect">
                      <a:avLst/>
                    </a:prstGeom>
                    <a:noFill/>
                  </pic:spPr>
                </pic:pic>
              </a:graphicData>
            </a:graphic>
          </wp:inline>
        </w:drawing>
      </w:r>
    </w:p>
    <w:tbl>
      <w:tblPr>
        <w:tblW w:w="9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2965"/>
        <w:gridCol w:w="2880"/>
        <w:gridCol w:w="3240"/>
      </w:tblGrid>
      <w:tr w:rsidR="00FE1CE0" w:rsidRPr="00FE1CE0" w14:paraId="4ECA927A" w14:textId="77777777" w:rsidTr="00FE1CE0">
        <w:trPr>
          <w:trHeight w:val="900"/>
          <w:jc w:val="center"/>
        </w:trPr>
        <w:tc>
          <w:tcPr>
            <w:tcW w:w="2965" w:type="dxa"/>
            <w:shd w:val="clear" w:color="auto" w:fill="auto"/>
            <w:tcMar>
              <w:top w:w="15" w:type="dxa"/>
              <w:left w:w="15" w:type="dxa"/>
              <w:bottom w:w="0" w:type="dxa"/>
              <w:right w:w="15" w:type="dxa"/>
            </w:tcMar>
            <w:vAlign w:val="center"/>
            <w:hideMark/>
          </w:tcPr>
          <w:p w14:paraId="530A386E" w14:textId="59EA1190" w:rsidR="00FE1CE0" w:rsidRPr="00FE1CE0" w:rsidRDefault="00FE1CE0" w:rsidP="006A10AA">
            <w:pPr>
              <w:pStyle w:val="maintext"/>
              <w:ind w:firstLineChars="100"/>
              <w:rPr>
                <w:rFonts w:ascii="Calibri" w:hAnsi="Calibri"/>
                <w:b/>
                <w:lang w:val="en-US"/>
              </w:rPr>
            </w:pPr>
            <w:r w:rsidRPr="00FE1CE0">
              <w:rPr>
                <w:rFonts w:ascii="Calibri" w:hAnsi="Calibri"/>
                <w:b/>
                <w:lang w:val="en-US"/>
              </w:rPr>
              <w:t>Hysteresis</w:t>
            </w:r>
            <w:r>
              <w:rPr>
                <w:rFonts w:ascii="Calibri" w:hAnsi="Calibri"/>
                <w:b/>
                <w:lang w:val="en-US"/>
              </w:rPr>
              <w:t xml:space="preserve"> threshold</w:t>
            </w:r>
          </w:p>
        </w:tc>
        <w:tc>
          <w:tcPr>
            <w:tcW w:w="2880" w:type="dxa"/>
            <w:shd w:val="clear" w:color="auto" w:fill="auto"/>
            <w:tcMar>
              <w:top w:w="15" w:type="dxa"/>
              <w:left w:w="15" w:type="dxa"/>
              <w:bottom w:w="0" w:type="dxa"/>
              <w:right w:w="15" w:type="dxa"/>
            </w:tcMar>
            <w:vAlign w:val="center"/>
            <w:hideMark/>
          </w:tcPr>
          <w:p w14:paraId="4A23BB10" w14:textId="37212A95" w:rsidR="00FE1CE0" w:rsidRPr="00FE1CE0" w:rsidRDefault="00FE1CE0" w:rsidP="006A10AA">
            <w:pPr>
              <w:pStyle w:val="maintext"/>
              <w:ind w:firstLineChars="0" w:firstLine="0"/>
              <w:rPr>
                <w:rFonts w:ascii="Calibri" w:hAnsi="Calibri"/>
                <w:b/>
                <w:lang w:val="en-US"/>
              </w:rPr>
            </w:pPr>
            <w:r>
              <w:rPr>
                <w:rFonts w:ascii="Calibri" w:hAnsi="Calibri"/>
                <w:b/>
                <w:lang w:val="en-US"/>
              </w:rPr>
              <w:t>RSRP lost (compare to the best beam)</w:t>
            </w:r>
          </w:p>
        </w:tc>
        <w:tc>
          <w:tcPr>
            <w:tcW w:w="3240" w:type="dxa"/>
            <w:shd w:val="clear" w:color="auto" w:fill="auto"/>
            <w:tcMar>
              <w:top w:w="15" w:type="dxa"/>
              <w:left w:w="15" w:type="dxa"/>
              <w:bottom w:w="0" w:type="dxa"/>
              <w:right w:w="15" w:type="dxa"/>
            </w:tcMar>
            <w:vAlign w:val="center"/>
            <w:hideMark/>
          </w:tcPr>
          <w:p w14:paraId="6F955A7A" w14:textId="77777777" w:rsidR="00FE1CE0" w:rsidRDefault="00FE1CE0" w:rsidP="00FE1CE0">
            <w:pPr>
              <w:pStyle w:val="maintext"/>
              <w:ind w:firstLineChars="100"/>
              <w:rPr>
                <w:rFonts w:ascii="Calibri" w:hAnsi="Calibri"/>
                <w:b/>
                <w:lang w:val="en-US"/>
              </w:rPr>
            </w:pPr>
            <w:r w:rsidRPr="00FE1CE0">
              <w:rPr>
                <w:rFonts w:ascii="Calibri" w:hAnsi="Calibri"/>
                <w:b/>
                <w:lang w:val="en-US"/>
              </w:rPr>
              <w:t xml:space="preserve">number of </w:t>
            </w:r>
            <w:r>
              <w:rPr>
                <w:rFonts w:ascii="Calibri" w:hAnsi="Calibri"/>
                <w:b/>
                <w:lang w:val="en-US"/>
              </w:rPr>
              <w:t xml:space="preserve">beam </w:t>
            </w:r>
            <w:r w:rsidRPr="00FE1CE0">
              <w:rPr>
                <w:rFonts w:ascii="Calibri" w:hAnsi="Calibri"/>
                <w:b/>
                <w:lang w:val="en-US"/>
              </w:rPr>
              <w:t>switches</w:t>
            </w:r>
            <w:r>
              <w:rPr>
                <w:rFonts w:ascii="Calibri" w:hAnsi="Calibri"/>
                <w:b/>
                <w:lang w:val="en-US"/>
              </w:rPr>
              <w:t xml:space="preserve"> </w:t>
            </w:r>
          </w:p>
          <w:p w14:paraId="57CC2C41" w14:textId="174C924D" w:rsidR="00FE1CE0" w:rsidRPr="00FE1CE0" w:rsidRDefault="00FE1CE0" w:rsidP="00FE1CE0">
            <w:pPr>
              <w:pStyle w:val="maintext"/>
              <w:ind w:firstLineChars="100"/>
              <w:rPr>
                <w:rFonts w:ascii="Calibri" w:hAnsi="Calibri"/>
                <w:b/>
                <w:lang w:val="en-US"/>
              </w:rPr>
            </w:pPr>
            <w:r>
              <w:rPr>
                <w:rFonts w:ascii="Calibri" w:hAnsi="Calibri"/>
                <w:b/>
                <w:lang w:val="en-US"/>
              </w:rPr>
              <w:t>(in 200ms window)</w:t>
            </w:r>
          </w:p>
        </w:tc>
      </w:tr>
      <w:tr w:rsidR="009513B7" w:rsidRPr="00FE1CE0" w14:paraId="36D62581" w14:textId="77777777" w:rsidTr="009513B7">
        <w:trPr>
          <w:trHeight w:val="300"/>
          <w:jc w:val="center"/>
        </w:trPr>
        <w:tc>
          <w:tcPr>
            <w:tcW w:w="2965" w:type="dxa"/>
            <w:shd w:val="clear" w:color="auto" w:fill="FFFFFF" w:themeFill="background1"/>
            <w:tcMar>
              <w:top w:w="15" w:type="dxa"/>
              <w:left w:w="15" w:type="dxa"/>
              <w:bottom w:w="0" w:type="dxa"/>
              <w:right w:w="15" w:type="dxa"/>
            </w:tcMar>
            <w:vAlign w:val="bottom"/>
            <w:hideMark/>
          </w:tcPr>
          <w:p w14:paraId="577BC9D1" w14:textId="77777777" w:rsidR="00FE1CE0" w:rsidRPr="00FE1CE0" w:rsidRDefault="00FE1CE0" w:rsidP="00FE1CE0">
            <w:pPr>
              <w:pStyle w:val="maintext"/>
              <w:ind w:left="360" w:firstLine="400"/>
              <w:rPr>
                <w:rFonts w:ascii="Calibri" w:hAnsi="Calibri"/>
                <w:b/>
                <w:lang w:val="en-US"/>
              </w:rPr>
            </w:pPr>
            <w:r w:rsidRPr="00FE1CE0">
              <w:rPr>
                <w:rFonts w:ascii="Calibri" w:hAnsi="Calibri"/>
                <w:b/>
                <w:lang w:val="en-US"/>
              </w:rPr>
              <w:t>0 dB</w:t>
            </w:r>
          </w:p>
        </w:tc>
        <w:tc>
          <w:tcPr>
            <w:tcW w:w="2880" w:type="dxa"/>
            <w:shd w:val="clear" w:color="auto" w:fill="FFFFFF" w:themeFill="background1"/>
            <w:tcMar>
              <w:top w:w="15" w:type="dxa"/>
              <w:left w:w="15" w:type="dxa"/>
              <w:bottom w:w="0" w:type="dxa"/>
              <w:right w:w="15" w:type="dxa"/>
            </w:tcMar>
            <w:vAlign w:val="bottom"/>
            <w:hideMark/>
          </w:tcPr>
          <w:p w14:paraId="42FA387C" w14:textId="77777777" w:rsidR="00FE1CE0" w:rsidRPr="00FE1CE0" w:rsidRDefault="00FE1CE0" w:rsidP="00FE1CE0">
            <w:pPr>
              <w:pStyle w:val="maintext"/>
              <w:ind w:left="360" w:firstLine="400"/>
              <w:jc w:val="left"/>
              <w:rPr>
                <w:rFonts w:ascii="Calibri" w:hAnsi="Calibri"/>
                <w:b/>
                <w:lang w:val="en-US"/>
              </w:rPr>
            </w:pPr>
            <w:r w:rsidRPr="00FE1CE0">
              <w:rPr>
                <w:rFonts w:ascii="Calibri" w:hAnsi="Calibri"/>
                <w:b/>
                <w:lang w:val="en-US"/>
              </w:rPr>
              <w:t>0</w:t>
            </w:r>
          </w:p>
        </w:tc>
        <w:tc>
          <w:tcPr>
            <w:tcW w:w="3240" w:type="dxa"/>
            <w:shd w:val="clear" w:color="auto" w:fill="FFFFFF" w:themeFill="background1"/>
            <w:tcMar>
              <w:top w:w="15" w:type="dxa"/>
              <w:left w:w="15" w:type="dxa"/>
              <w:bottom w:w="0" w:type="dxa"/>
              <w:right w:w="15" w:type="dxa"/>
            </w:tcMar>
            <w:vAlign w:val="bottom"/>
            <w:hideMark/>
          </w:tcPr>
          <w:p w14:paraId="1455B38F" w14:textId="77777777" w:rsidR="00FE1CE0" w:rsidRPr="00FE1CE0" w:rsidRDefault="00FE1CE0" w:rsidP="00FE1CE0">
            <w:pPr>
              <w:pStyle w:val="maintext"/>
              <w:ind w:left="360" w:firstLine="400"/>
              <w:jc w:val="left"/>
              <w:rPr>
                <w:rFonts w:ascii="Calibri" w:hAnsi="Calibri"/>
                <w:b/>
                <w:lang w:val="en-US"/>
              </w:rPr>
            </w:pPr>
            <w:r w:rsidRPr="00FE1CE0">
              <w:rPr>
                <w:rFonts w:ascii="Calibri" w:hAnsi="Calibri"/>
                <w:b/>
                <w:lang w:val="en-US"/>
              </w:rPr>
              <w:t>4.26</w:t>
            </w:r>
          </w:p>
        </w:tc>
      </w:tr>
      <w:tr w:rsidR="009513B7" w:rsidRPr="00FE1CE0" w14:paraId="090E5B60" w14:textId="77777777" w:rsidTr="009513B7">
        <w:trPr>
          <w:trHeight w:val="300"/>
          <w:jc w:val="center"/>
        </w:trPr>
        <w:tc>
          <w:tcPr>
            <w:tcW w:w="2965" w:type="dxa"/>
            <w:shd w:val="clear" w:color="auto" w:fill="FFFFFF" w:themeFill="background1"/>
            <w:tcMar>
              <w:top w:w="15" w:type="dxa"/>
              <w:left w:w="15" w:type="dxa"/>
              <w:bottom w:w="0" w:type="dxa"/>
              <w:right w:w="15" w:type="dxa"/>
            </w:tcMar>
            <w:vAlign w:val="bottom"/>
            <w:hideMark/>
          </w:tcPr>
          <w:p w14:paraId="50699450" w14:textId="77777777" w:rsidR="00FE1CE0" w:rsidRPr="00FE1CE0" w:rsidRDefault="00FE1CE0" w:rsidP="00FE1CE0">
            <w:pPr>
              <w:pStyle w:val="maintext"/>
              <w:ind w:left="360" w:firstLine="400"/>
              <w:rPr>
                <w:rFonts w:ascii="Calibri" w:hAnsi="Calibri"/>
                <w:b/>
                <w:lang w:val="en-US"/>
              </w:rPr>
            </w:pPr>
            <w:r w:rsidRPr="00FE1CE0">
              <w:rPr>
                <w:rFonts w:ascii="Calibri" w:hAnsi="Calibri"/>
                <w:b/>
                <w:lang w:val="en-US"/>
              </w:rPr>
              <w:t>3 dB</w:t>
            </w:r>
          </w:p>
        </w:tc>
        <w:tc>
          <w:tcPr>
            <w:tcW w:w="2880" w:type="dxa"/>
            <w:shd w:val="clear" w:color="auto" w:fill="FFFFFF" w:themeFill="background1"/>
            <w:tcMar>
              <w:top w:w="15" w:type="dxa"/>
              <w:left w:w="15" w:type="dxa"/>
              <w:bottom w:w="0" w:type="dxa"/>
              <w:right w:w="15" w:type="dxa"/>
            </w:tcMar>
            <w:vAlign w:val="bottom"/>
            <w:hideMark/>
          </w:tcPr>
          <w:p w14:paraId="7D6BA1B7" w14:textId="77777777" w:rsidR="00FE1CE0" w:rsidRPr="00FE1CE0" w:rsidRDefault="00FE1CE0" w:rsidP="00FE1CE0">
            <w:pPr>
              <w:pStyle w:val="maintext"/>
              <w:ind w:left="360" w:firstLine="400"/>
              <w:jc w:val="left"/>
              <w:rPr>
                <w:rFonts w:ascii="Calibri" w:hAnsi="Calibri"/>
                <w:b/>
                <w:lang w:val="en-US"/>
              </w:rPr>
            </w:pPr>
            <w:r w:rsidRPr="00FE1CE0">
              <w:rPr>
                <w:rFonts w:ascii="Calibri" w:hAnsi="Calibri"/>
                <w:b/>
                <w:lang w:val="en-US"/>
              </w:rPr>
              <w:t>0.36</w:t>
            </w:r>
          </w:p>
        </w:tc>
        <w:tc>
          <w:tcPr>
            <w:tcW w:w="3240" w:type="dxa"/>
            <w:shd w:val="clear" w:color="auto" w:fill="FFFFFF" w:themeFill="background1"/>
            <w:tcMar>
              <w:top w:w="15" w:type="dxa"/>
              <w:left w:w="15" w:type="dxa"/>
              <w:bottom w:w="0" w:type="dxa"/>
              <w:right w:w="15" w:type="dxa"/>
            </w:tcMar>
            <w:vAlign w:val="bottom"/>
            <w:hideMark/>
          </w:tcPr>
          <w:p w14:paraId="2527F5D3" w14:textId="77777777" w:rsidR="00FE1CE0" w:rsidRPr="00FE1CE0" w:rsidRDefault="00FE1CE0" w:rsidP="00FE1CE0">
            <w:pPr>
              <w:pStyle w:val="maintext"/>
              <w:ind w:left="360" w:firstLine="400"/>
              <w:jc w:val="left"/>
              <w:rPr>
                <w:rFonts w:ascii="Calibri" w:hAnsi="Calibri"/>
                <w:b/>
                <w:lang w:val="en-US"/>
              </w:rPr>
            </w:pPr>
            <w:r w:rsidRPr="00FE1CE0">
              <w:rPr>
                <w:rFonts w:ascii="Calibri" w:hAnsi="Calibri"/>
                <w:b/>
                <w:lang w:val="en-US"/>
              </w:rPr>
              <w:t>1.12</w:t>
            </w:r>
          </w:p>
        </w:tc>
      </w:tr>
      <w:tr w:rsidR="009513B7" w:rsidRPr="00FE1CE0" w14:paraId="2E34FE3B" w14:textId="77777777" w:rsidTr="009513B7">
        <w:trPr>
          <w:trHeight w:val="300"/>
          <w:jc w:val="center"/>
        </w:trPr>
        <w:tc>
          <w:tcPr>
            <w:tcW w:w="2965" w:type="dxa"/>
            <w:shd w:val="clear" w:color="auto" w:fill="FFFFFF" w:themeFill="background1"/>
            <w:tcMar>
              <w:top w:w="15" w:type="dxa"/>
              <w:left w:w="15" w:type="dxa"/>
              <w:bottom w:w="0" w:type="dxa"/>
              <w:right w:w="15" w:type="dxa"/>
            </w:tcMar>
            <w:vAlign w:val="bottom"/>
            <w:hideMark/>
          </w:tcPr>
          <w:p w14:paraId="06D41C70" w14:textId="77777777" w:rsidR="00FE1CE0" w:rsidRPr="00FE1CE0" w:rsidRDefault="00FE1CE0" w:rsidP="00FE1CE0">
            <w:pPr>
              <w:pStyle w:val="maintext"/>
              <w:ind w:left="360" w:firstLine="400"/>
              <w:rPr>
                <w:rFonts w:ascii="Calibri" w:hAnsi="Calibri"/>
                <w:b/>
                <w:lang w:val="en-US"/>
              </w:rPr>
            </w:pPr>
            <w:r w:rsidRPr="00FE1CE0">
              <w:rPr>
                <w:rFonts w:ascii="Calibri" w:hAnsi="Calibri"/>
                <w:b/>
                <w:lang w:val="en-US"/>
              </w:rPr>
              <w:t>10 dB</w:t>
            </w:r>
          </w:p>
        </w:tc>
        <w:tc>
          <w:tcPr>
            <w:tcW w:w="2880" w:type="dxa"/>
            <w:shd w:val="clear" w:color="auto" w:fill="FFFFFF" w:themeFill="background1"/>
            <w:tcMar>
              <w:top w:w="15" w:type="dxa"/>
              <w:left w:w="15" w:type="dxa"/>
              <w:bottom w:w="0" w:type="dxa"/>
              <w:right w:w="15" w:type="dxa"/>
            </w:tcMar>
            <w:vAlign w:val="bottom"/>
            <w:hideMark/>
          </w:tcPr>
          <w:p w14:paraId="1253AEC3" w14:textId="77777777" w:rsidR="00FE1CE0" w:rsidRPr="00FE1CE0" w:rsidRDefault="00FE1CE0" w:rsidP="00FE1CE0">
            <w:pPr>
              <w:pStyle w:val="maintext"/>
              <w:ind w:left="360" w:firstLine="400"/>
              <w:jc w:val="left"/>
              <w:rPr>
                <w:rFonts w:ascii="Calibri" w:hAnsi="Calibri"/>
                <w:b/>
                <w:lang w:val="en-US"/>
              </w:rPr>
            </w:pPr>
            <w:r w:rsidRPr="00FE1CE0">
              <w:rPr>
                <w:rFonts w:ascii="Calibri" w:hAnsi="Calibri"/>
                <w:b/>
                <w:lang w:val="en-US"/>
              </w:rPr>
              <w:t>1.08</w:t>
            </w:r>
          </w:p>
        </w:tc>
        <w:tc>
          <w:tcPr>
            <w:tcW w:w="3240" w:type="dxa"/>
            <w:shd w:val="clear" w:color="auto" w:fill="FFFFFF" w:themeFill="background1"/>
            <w:tcMar>
              <w:top w:w="15" w:type="dxa"/>
              <w:left w:w="15" w:type="dxa"/>
              <w:bottom w:w="0" w:type="dxa"/>
              <w:right w:w="15" w:type="dxa"/>
            </w:tcMar>
            <w:vAlign w:val="bottom"/>
            <w:hideMark/>
          </w:tcPr>
          <w:p w14:paraId="2F64198D" w14:textId="77777777" w:rsidR="00FE1CE0" w:rsidRPr="00FE1CE0" w:rsidRDefault="00FE1CE0" w:rsidP="00FE1CE0">
            <w:pPr>
              <w:pStyle w:val="maintext"/>
              <w:ind w:left="360" w:firstLine="400"/>
              <w:jc w:val="left"/>
              <w:rPr>
                <w:rFonts w:ascii="Calibri" w:hAnsi="Calibri"/>
                <w:b/>
                <w:lang w:val="en-US"/>
              </w:rPr>
            </w:pPr>
            <w:r w:rsidRPr="00FE1CE0">
              <w:rPr>
                <w:rFonts w:ascii="Calibri" w:hAnsi="Calibri"/>
                <w:b/>
                <w:lang w:val="en-US"/>
              </w:rPr>
              <w:t>0.38</w:t>
            </w:r>
          </w:p>
        </w:tc>
      </w:tr>
    </w:tbl>
    <w:p w14:paraId="6E9A1F25" w14:textId="29A9CB46" w:rsidR="009574F2" w:rsidRDefault="009574F2" w:rsidP="002E78D7">
      <w:pPr>
        <w:pStyle w:val="maintext"/>
        <w:ind w:left="360" w:firstLineChars="0" w:firstLine="0"/>
        <w:jc w:val="left"/>
        <w:rPr>
          <w:rFonts w:ascii="Calibri" w:hAnsi="Calibri"/>
          <w:b/>
        </w:rPr>
      </w:pPr>
    </w:p>
    <w:p w14:paraId="71E80794" w14:textId="1F8831A6" w:rsidR="009574F2" w:rsidRDefault="009574F2" w:rsidP="002E78D7">
      <w:pPr>
        <w:pStyle w:val="maintext"/>
        <w:ind w:left="360" w:firstLineChars="0" w:firstLine="0"/>
        <w:jc w:val="left"/>
        <w:rPr>
          <w:rFonts w:ascii="Calibri" w:hAnsi="Calibri"/>
          <w:b/>
        </w:rPr>
      </w:pPr>
      <w:r>
        <w:rPr>
          <w:rFonts w:ascii="Calibri" w:hAnsi="Calibri"/>
          <w:b/>
        </w:rPr>
        <w:t xml:space="preserve">Observation-1: Beamforming can bring significantly gain over omni antennas in FR2. </w:t>
      </w:r>
    </w:p>
    <w:p w14:paraId="17CF9F60" w14:textId="16F03557" w:rsidR="009574F2" w:rsidRDefault="009574F2" w:rsidP="004C2938">
      <w:pPr>
        <w:pStyle w:val="maintext"/>
        <w:ind w:left="360" w:firstLineChars="0" w:firstLine="0"/>
        <w:jc w:val="left"/>
        <w:rPr>
          <w:rFonts w:ascii="Calibri" w:hAnsi="Calibri"/>
          <w:b/>
        </w:rPr>
      </w:pPr>
      <w:r>
        <w:rPr>
          <w:rFonts w:ascii="Calibri" w:hAnsi="Calibri"/>
          <w:b/>
        </w:rPr>
        <w:t xml:space="preserve">Observation-2: </w:t>
      </w:r>
      <w:r w:rsidR="0089742C">
        <w:rPr>
          <w:rFonts w:ascii="Calibri" w:hAnsi="Calibri"/>
          <w:b/>
        </w:rPr>
        <w:t>Average beam switching period is in the range of 200ms while in specific scenarios, e.g. rich clutters or vehicle turning, the beam switching can happen much faster (in the range of 40ms)</w:t>
      </w:r>
    </w:p>
    <w:p w14:paraId="43FDA4BC" w14:textId="77777777" w:rsidR="004D5561" w:rsidRPr="00E87B65" w:rsidRDefault="004D5561" w:rsidP="00E87B65">
      <w:pPr>
        <w:pStyle w:val="maintext"/>
        <w:ind w:firstLineChars="0" w:firstLine="0"/>
        <w:jc w:val="left"/>
        <w:rPr>
          <w:rFonts w:ascii="Calibri" w:hAnsi="Calibri"/>
          <w:b/>
        </w:rPr>
      </w:pPr>
    </w:p>
    <w:p w14:paraId="65547D69" w14:textId="755C075F" w:rsidR="006E21F5" w:rsidRDefault="006E21F5" w:rsidP="006E21F5">
      <w:pPr>
        <w:pStyle w:val="Heading1"/>
        <w:keepLines/>
        <w:numPr>
          <w:ilvl w:val="0"/>
          <w:numId w:val="3"/>
        </w:numPr>
        <w:pBdr>
          <w:top w:val="single" w:sz="12" w:space="3" w:color="auto"/>
          <w:bottom w:val="none" w:sz="0" w:space="0" w:color="auto"/>
        </w:pBdr>
        <w:overflowPunct w:val="0"/>
        <w:autoSpaceDE w:val="0"/>
        <w:autoSpaceDN w:val="0"/>
        <w:adjustRightInd w:val="0"/>
        <w:spacing w:after="180"/>
        <w:jc w:val="left"/>
        <w:textAlignment w:val="baseline"/>
        <w:rPr>
          <w:rFonts w:eastAsia="SimSun"/>
          <w:b w:val="0"/>
          <w:sz w:val="36"/>
          <w:lang w:val="en-GB"/>
        </w:rPr>
      </w:pPr>
      <w:r w:rsidRPr="006E21F5">
        <w:rPr>
          <w:rFonts w:eastAsia="SimSun"/>
          <w:b w:val="0"/>
          <w:sz w:val="36"/>
          <w:lang w:val="en-GB"/>
        </w:rPr>
        <w:t>Reference</w:t>
      </w:r>
    </w:p>
    <w:p w14:paraId="2EF72D72" w14:textId="6159151C" w:rsidR="007D152D" w:rsidRPr="007D152D" w:rsidRDefault="006E21F5" w:rsidP="006555DF">
      <w:pPr>
        <w:rPr>
          <w:lang w:val="en-GB"/>
        </w:rPr>
      </w:pPr>
      <w:r>
        <w:rPr>
          <w:rFonts w:eastAsiaTheme="minorEastAsia"/>
          <w:lang w:val="en-GB"/>
        </w:rPr>
        <w:t>[1</w:t>
      </w:r>
      <w:proofErr w:type="gramStart"/>
      <w:r>
        <w:rPr>
          <w:rFonts w:eastAsiaTheme="minorEastAsia"/>
          <w:lang w:val="en-GB"/>
        </w:rPr>
        <w:t xml:space="preserve">]  </w:t>
      </w:r>
      <w:r>
        <w:rPr>
          <w:rFonts w:eastAsiaTheme="minorEastAsia"/>
          <w:lang w:val="en-GB"/>
        </w:rPr>
        <w:tab/>
      </w:r>
      <w:proofErr w:type="gramEnd"/>
      <w:r w:rsidR="00044720" w:rsidRPr="00044720">
        <w:rPr>
          <w:rFonts w:eastAsiaTheme="minorEastAsia"/>
          <w:lang w:val="en-GB"/>
        </w:rPr>
        <w:t>3GPP R1-1901899: "Additional field trial results from 39GHz vehicle to vehicle communications", AT&amp;T.</w:t>
      </w:r>
    </w:p>
    <w:sectPr w:rsidR="007D152D" w:rsidRPr="007D152D" w:rsidSect="0001485D">
      <w:pgSz w:w="12240" w:h="15840"/>
      <w:pgMar w:top="1080" w:right="1080" w:bottom="1080" w:left="108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93A913A" w14:textId="77777777" w:rsidR="00060929" w:rsidRDefault="00060929" w:rsidP="00424124">
      <w:pPr>
        <w:spacing w:before="0" w:after="0"/>
      </w:pPr>
      <w:r>
        <w:separator/>
      </w:r>
    </w:p>
  </w:endnote>
  <w:endnote w:type="continuationSeparator" w:id="0">
    <w:p w14:paraId="339568A1" w14:textId="77777777" w:rsidR="00060929" w:rsidRDefault="00060929" w:rsidP="00424124">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7C8FC6D" w14:textId="77777777" w:rsidR="00060929" w:rsidRDefault="00060929" w:rsidP="00424124">
      <w:pPr>
        <w:spacing w:before="0" w:after="0"/>
      </w:pPr>
      <w:r>
        <w:separator/>
      </w:r>
    </w:p>
  </w:footnote>
  <w:footnote w:type="continuationSeparator" w:id="0">
    <w:p w14:paraId="470828DC" w14:textId="77777777" w:rsidR="00060929" w:rsidRDefault="00060929" w:rsidP="00424124">
      <w:pPr>
        <w:spacing w:before="0"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56491"/>
    <w:multiLevelType w:val="hybridMultilevel"/>
    <w:tmpl w:val="9AFE8D4E"/>
    <w:lvl w:ilvl="0" w:tplc="0409000F">
      <w:start w:val="1"/>
      <w:numFmt w:val="decimal"/>
      <w:lvlText w:val="%1."/>
      <w:lvlJc w:val="left"/>
      <w:pPr>
        <w:ind w:left="770" w:hanging="360"/>
      </w:pPr>
    </w:lvl>
    <w:lvl w:ilvl="1" w:tplc="04090019" w:tentative="1">
      <w:start w:val="1"/>
      <w:numFmt w:val="lowerLetter"/>
      <w:lvlText w:val="%2."/>
      <w:lvlJc w:val="left"/>
      <w:pPr>
        <w:ind w:left="1490" w:hanging="360"/>
      </w:pPr>
    </w:lvl>
    <w:lvl w:ilvl="2" w:tplc="0409001B" w:tentative="1">
      <w:start w:val="1"/>
      <w:numFmt w:val="lowerRoman"/>
      <w:lvlText w:val="%3."/>
      <w:lvlJc w:val="right"/>
      <w:pPr>
        <w:ind w:left="2210" w:hanging="180"/>
      </w:pPr>
    </w:lvl>
    <w:lvl w:ilvl="3" w:tplc="0409000F" w:tentative="1">
      <w:start w:val="1"/>
      <w:numFmt w:val="decimal"/>
      <w:lvlText w:val="%4."/>
      <w:lvlJc w:val="left"/>
      <w:pPr>
        <w:ind w:left="2930" w:hanging="360"/>
      </w:pPr>
    </w:lvl>
    <w:lvl w:ilvl="4" w:tplc="04090019" w:tentative="1">
      <w:start w:val="1"/>
      <w:numFmt w:val="lowerLetter"/>
      <w:lvlText w:val="%5."/>
      <w:lvlJc w:val="left"/>
      <w:pPr>
        <w:ind w:left="3650" w:hanging="360"/>
      </w:pPr>
    </w:lvl>
    <w:lvl w:ilvl="5" w:tplc="0409001B" w:tentative="1">
      <w:start w:val="1"/>
      <w:numFmt w:val="lowerRoman"/>
      <w:lvlText w:val="%6."/>
      <w:lvlJc w:val="right"/>
      <w:pPr>
        <w:ind w:left="4370" w:hanging="180"/>
      </w:pPr>
    </w:lvl>
    <w:lvl w:ilvl="6" w:tplc="0409000F" w:tentative="1">
      <w:start w:val="1"/>
      <w:numFmt w:val="decimal"/>
      <w:lvlText w:val="%7."/>
      <w:lvlJc w:val="left"/>
      <w:pPr>
        <w:ind w:left="5090" w:hanging="360"/>
      </w:pPr>
    </w:lvl>
    <w:lvl w:ilvl="7" w:tplc="04090019" w:tentative="1">
      <w:start w:val="1"/>
      <w:numFmt w:val="lowerLetter"/>
      <w:lvlText w:val="%8."/>
      <w:lvlJc w:val="left"/>
      <w:pPr>
        <w:ind w:left="5810" w:hanging="360"/>
      </w:pPr>
    </w:lvl>
    <w:lvl w:ilvl="8" w:tplc="0409001B" w:tentative="1">
      <w:start w:val="1"/>
      <w:numFmt w:val="lowerRoman"/>
      <w:lvlText w:val="%9."/>
      <w:lvlJc w:val="right"/>
      <w:pPr>
        <w:ind w:left="6530" w:hanging="180"/>
      </w:pPr>
    </w:lvl>
  </w:abstractNum>
  <w:abstractNum w:abstractNumId="1" w15:restartNumberingAfterBreak="0">
    <w:nsid w:val="01E67923"/>
    <w:multiLevelType w:val="hybridMultilevel"/>
    <w:tmpl w:val="51DCD6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7CD77C3"/>
    <w:multiLevelType w:val="hybridMultilevel"/>
    <w:tmpl w:val="94F2A986"/>
    <w:lvl w:ilvl="0" w:tplc="04090001">
      <w:start w:val="1"/>
      <w:numFmt w:val="bullet"/>
      <w:lvlText w:val=""/>
      <w:lvlJc w:val="left"/>
      <w:pPr>
        <w:ind w:left="900" w:hanging="360"/>
      </w:pPr>
      <w:rPr>
        <w:rFonts w:ascii="Symbol" w:hAnsi="Symbol" w:hint="default"/>
      </w:rPr>
    </w:lvl>
    <w:lvl w:ilvl="1" w:tplc="04090003">
      <w:start w:val="1"/>
      <w:numFmt w:val="bullet"/>
      <w:lvlText w:val="o"/>
      <w:lvlJc w:val="left"/>
      <w:pPr>
        <w:ind w:left="1620" w:hanging="360"/>
      </w:pPr>
      <w:rPr>
        <w:rFonts w:ascii="Courier New" w:hAnsi="Courier New" w:cs="Courier New" w:hint="default"/>
      </w:rPr>
    </w:lvl>
    <w:lvl w:ilvl="2" w:tplc="04090005">
      <w:start w:val="1"/>
      <w:numFmt w:val="bullet"/>
      <w:lvlText w:val=""/>
      <w:lvlJc w:val="left"/>
      <w:pPr>
        <w:ind w:left="2340" w:hanging="360"/>
      </w:pPr>
      <w:rPr>
        <w:rFonts w:ascii="Wingdings" w:hAnsi="Wingdings" w:hint="default"/>
      </w:rPr>
    </w:lvl>
    <w:lvl w:ilvl="3" w:tplc="04090001">
      <w:start w:val="1"/>
      <w:numFmt w:val="bullet"/>
      <w:lvlText w:val=""/>
      <w:lvlJc w:val="left"/>
      <w:pPr>
        <w:ind w:left="3060" w:hanging="360"/>
      </w:pPr>
      <w:rPr>
        <w:rFonts w:ascii="Symbol" w:hAnsi="Symbol" w:hint="default"/>
      </w:rPr>
    </w:lvl>
    <w:lvl w:ilvl="4" w:tplc="04090003">
      <w:start w:val="1"/>
      <w:numFmt w:val="bullet"/>
      <w:lvlText w:val="o"/>
      <w:lvlJc w:val="left"/>
      <w:pPr>
        <w:ind w:left="3780" w:hanging="360"/>
      </w:pPr>
      <w:rPr>
        <w:rFonts w:ascii="Courier New" w:hAnsi="Courier New" w:cs="Courier New" w:hint="default"/>
      </w:rPr>
    </w:lvl>
    <w:lvl w:ilvl="5" w:tplc="04090005">
      <w:start w:val="1"/>
      <w:numFmt w:val="bullet"/>
      <w:lvlText w:val=""/>
      <w:lvlJc w:val="left"/>
      <w:pPr>
        <w:ind w:left="4500" w:hanging="360"/>
      </w:pPr>
      <w:rPr>
        <w:rFonts w:ascii="Wingdings" w:hAnsi="Wingdings" w:hint="default"/>
      </w:rPr>
    </w:lvl>
    <w:lvl w:ilvl="6" w:tplc="04090001">
      <w:start w:val="1"/>
      <w:numFmt w:val="bullet"/>
      <w:lvlText w:val=""/>
      <w:lvlJc w:val="left"/>
      <w:pPr>
        <w:ind w:left="5220" w:hanging="360"/>
      </w:pPr>
      <w:rPr>
        <w:rFonts w:ascii="Symbol" w:hAnsi="Symbol" w:hint="default"/>
      </w:rPr>
    </w:lvl>
    <w:lvl w:ilvl="7" w:tplc="04090003">
      <w:start w:val="1"/>
      <w:numFmt w:val="bullet"/>
      <w:lvlText w:val="o"/>
      <w:lvlJc w:val="left"/>
      <w:pPr>
        <w:ind w:left="5940" w:hanging="360"/>
      </w:pPr>
      <w:rPr>
        <w:rFonts w:ascii="Courier New" w:hAnsi="Courier New" w:cs="Courier New" w:hint="default"/>
      </w:rPr>
    </w:lvl>
    <w:lvl w:ilvl="8" w:tplc="04090005">
      <w:start w:val="1"/>
      <w:numFmt w:val="bullet"/>
      <w:lvlText w:val=""/>
      <w:lvlJc w:val="left"/>
      <w:pPr>
        <w:ind w:left="6660" w:hanging="360"/>
      </w:pPr>
      <w:rPr>
        <w:rFonts w:ascii="Wingdings" w:hAnsi="Wingdings" w:hint="default"/>
      </w:rPr>
    </w:lvl>
  </w:abstractNum>
  <w:abstractNum w:abstractNumId="4" w15:restartNumberingAfterBreak="0">
    <w:nsid w:val="0AF03C44"/>
    <w:multiLevelType w:val="hybridMultilevel"/>
    <w:tmpl w:val="7CFAF830"/>
    <w:lvl w:ilvl="0" w:tplc="910CF456">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5" w15:restartNumberingAfterBreak="0">
    <w:nsid w:val="13560DD6"/>
    <w:multiLevelType w:val="hybridMultilevel"/>
    <w:tmpl w:val="E84C5C06"/>
    <w:lvl w:ilvl="0" w:tplc="53D0B7C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15:restartNumberingAfterBreak="0">
    <w:nsid w:val="18DB3082"/>
    <w:multiLevelType w:val="multilevel"/>
    <w:tmpl w:val="7318DA8C"/>
    <w:lvl w:ilvl="0">
      <w:start w:val="1"/>
      <w:numFmt w:val="decimal"/>
      <w:lvlText w:val="%1."/>
      <w:lvlJc w:val="left"/>
      <w:pPr>
        <w:ind w:left="108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440" w:hanging="72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1800" w:hanging="108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160" w:hanging="1440"/>
      </w:pPr>
      <w:rPr>
        <w:rFonts w:hint="default"/>
      </w:rPr>
    </w:lvl>
  </w:abstractNum>
  <w:abstractNum w:abstractNumId="7" w15:restartNumberingAfterBreak="0">
    <w:nsid w:val="194779C8"/>
    <w:multiLevelType w:val="hybridMultilevel"/>
    <w:tmpl w:val="F8E63A56"/>
    <w:lvl w:ilvl="0" w:tplc="115E7FE2">
      <w:start w:val="1"/>
      <w:numFmt w:val="decimal"/>
      <w:pStyle w:val="Steps-9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24DF421F"/>
    <w:multiLevelType w:val="hybridMultilevel"/>
    <w:tmpl w:val="F7E21B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614156C"/>
    <w:multiLevelType w:val="hybridMultilevel"/>
    <w:tmpl w:val="1136A8C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35857D23"/>
    <w:multiLevelType w:val="hybridMultilevel"/>
    <w:tmpl w:val="8BDC033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CC3516C"/>
    <w:multiLevelType w:val="hybridMultilevel"/>
    <w:tmpl w:val="FF7CC138"/>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15:restartNumberingAfterBreak="0">
    <w:nsid w:val="410F1BBE"/>
    <w:multiLevelType w:val="hybridMultilevel"/>
    <w:tmpl w:val="8C74DB1A"/>
    <w:lvl w:ilvl="0" w:tplc="19260F8A">
      <w:start w:val="1"/>
      <w:numFmt w:val="decimal"/>
      <w:pStyle w:val="Steps-8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99442B0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4F3A18A8"/>
    <w:multiLevelType w:val="hybridMultilevel"/>
    <w:tmpl w:val="E6FA914A"/>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58DF3D18"/>
    <w:multiLevelType w:val="hybridMultilevel"/>
    <w:tmpl w:val="255ECFD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9B40CFC"/>
    <w:multiLevelType w:val="hybridMultilevel"/>
    <w:tmpl w:val="AA9A6D46"/>
    <w:lvl w:ilvl="0" w:tplc="54EEB79A">
      <w:start w:val="1"/>
      <w:numFmt w:val="bullet"/>
      <w:lvlText w:val=""/>
      <w:lvlJc w:val="left"/>
      <w:pPr>
        <w:ind w:left="720" w:hanging="360"/>
      </w:pPr>
      <w:rPr>
        <w:rFonts w:ascii="Symbol" w:hAnsi="Symbol" w:hint="default"/>
        <w:sz w:val="20"/>
        <w:szCs w:val="2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F29747A"/>
    <w:multiLevelType w:val="multilevel"/>
    <w:tmpl w:val="25707CA8"/>
    <w:lvl w:ilvl="0">
      <w:start w:val="1"/>
      <w:numFmt w:val="decimal"/>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7" w15:restartNumberingAfterBreak="0">
    <w:nsid w:val="682D40B0"/>
    <w:multiLevelType w:val="hybridMultilevel"/>
    <w:tmpl w:val="DC6A61B6"/>
    <w:lvl w:ilvl="0" w:tplc="0409000F">
      <w:start w:val="1"/>
      <w:numFmt w:val="decimal"/>
      <w:lvlText w:val="%1."/>
      <w:lvlJc w:val="left"/>
      <w:pPr>
        <w:ind w:left="420" w:hanging="420"/>
      </w:pPr>
    </w:lvl>
    <w:lvl w:ilvl="1" w:tplc="0C0A0001">
      <w:start w:val="1"/>
      <w:numFmt w:val="bullet"/>
      <w:lvlText w:val=""/>
      <w:lvlJc w:val="left"/>
      <w:pPr>
        <w:ind w:left="840" w:hanging="420"/>
      </w:pPr>
      <w:rPr>
        <w:rFonts w:ascii="Symbol" w:hAnsi="Symbol" w:hint="default"/>
      </w:r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73A84A1C"/>
    <w:multiLevelType w:val="hybridMultilevel"/>
    <w:tmpl w:val="D1CC02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2"/>
  </w:num>
  <w:num w:numId="2">
    <w:abstractNumId w:val="7"/>
  </w:num>
  <w:num w:numId="3">
    <w:abstractNumId w:val="16"/>
  </w:num>
  <w:num w:numId="4">
    <w:abstractNumId w:val="11"/>
  </w:num>
  <w:num w:numId="5">
    <w:abstractNumId w:val="5"/>
  </w:num>
  <w:num w:numId="6">
    <w:abstractNumId w:val="2"/>
  </w:num>
  <w:num w:numId="7">
    <w:abstractNumId w:val="3"/>
  </w:num>
  <w:num w:numId="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9"/>
  </w:num>
  <w:num w:numId="10">
    <w:abstractNumId w:val="17"/>
  </w:num>
  <w:num w:numId="11">
    <w:abstractNumId w:val="15"/>
  </w:num>
  <w:num w:numId="12">
    <w:abstractNumId w:val="13"/>
  </w:num>
  <w:num w:numId="13">
    <w:abstractNumId w:val="4"/>
  </w:num>
  <w:num w:numId="14">
    <w:abstractNumId w:val="16"/>
  </w:num>
  <w:num w:numId="15">
    <w:abstractNumId w:val="1"/>
  </w:num>
  <w:num w:numId="16">
    <w:abstractNumId w:val="16"/>
  </w:num>
  <w:num w:numId="17">
    <w:abstractNumId w:val="16"/>
  </w:num>
  <w:num w:numId="18">
    <w:abstractNumId w:val="14"/>
  </w:num>
  <w:num w:numId="19">
    <w:abstractNumId w:val="10"/>
  </w:num>
  <w:num w:numId="20">
    <w:abstractNumId w:val="6"/>
  </w:num>
  <w:num w:numId="21">
    <w:abstractNumId w:val="16"/>
  </w:num>
  <w:num w:numId="22">
    <w:abstractNumId w:val="18"/>
  </w:num>
  <w:num w:numId="23">
    <w:abstractNumId w:val="0"/>
  </w:num>
  <w:num w:numId="24">
    <w:abstractNumId w:val="16"/>
  </w:num>
  <w:num w:numId="25">
    <w:abstractNumId w:val="8"/>
  </w:num>
  <w:num w:numId="26">
    <w:abstractNumId w:val="16"/>
  </w:num>
  <w:num w:numId="27">
    <w:abstractNumId w:val="16"/>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doNotDisplayPageBoundaries/>
  <w:bordersDoNotSurroundHeader/>
  <w:bordersDoNotSurroundFooter/>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124"/>
    <w:rsid w:val="00000298"/>
    <w:rsid w:val="00001127"/>
    <w:rsid w:val="0000215F"/>
    <w:rsid w:val="0000343A"/>
    <w:rsid w:val="000052FF"/>
    <w:rsid w:val="0001485D"/>
    <w:rsid w:val="000148C8"/>
    <w:rsid w:val="000149EC"/>
    <w:rsid w:val="0001637B"/>
    <w:rsid w:val="00021782"/>
    <w:rsid w:val="0002204D"/>
    <w:rsid w:val="00024D8F"/>
    <w:rsid w:val="0002579F"/>
    <w:rsid w:val="00026856"/>
    <w:rsid w:val="00030016"/>
    <w:rsid w:val="0003047E"/>
    <w:rsid w:val="00030D56"/>
    <w:rsid w:val="00031DE0"/>
    <w:rsid w:val="00031EFF"/>
    <w:rsid w:val="00032C5A"/>
    <w:rsid w:val="00032D47"/>
    <w:rsid w:val="0004375F"/>
    <w:rsid w:val="00044720"/>
    <w:rsid w:val="00044FE7"/>
    <w:rsid w:val="00046A1B"/>
    <w:rsid w:val="00046BC3"/>
    <w:rsid w:val="00051B4B"/>
    <w:rsid w:val="000532B5"/>
    <w:rsid w:val="000541F8"/>
    <w:rsid w:val="00054618"/>
    <w:rsid w:val="00054EAD"/>
    <w:rsid w:val="000550BC"/>
    <w:rsid w:val="00056A8B"/>
    <w:rsid w:val="00060640"/>
    <w:rsid w:val="00060929"/>
    <w:rsid w:val="00062C0F"/>
    <w:rsid w:val="00064174"/>
    <w:rsid w:val="00065591"/>
    <w:rsid w:val="00065C45"/>
    <w:rsid w:val="000666A8"/>
    <w:rsid w:val="00070211"/>
    <w:rsid w:val="0007137B"/>
    <w:rsid w:val="000720EA"/>
    <w:rsid w:val="00072A96"/>
    <w:rsid w:val="000730C9"/>
    <w:rsid w:val="000747DB"/>
    <w:rsid w:val="0007575F"/>
    <w:rsid w:val="00075FD1"/>
    <w:rsid w:val="0007738A"/>
    <w:rsid w:val="00080EFB"/>
    <w:rsid w:val="0008141A"/>
    <w:rsid w:val="000821CE"/>
    <w:rsid w:val="00084721"/>
    <w:rsid w:val="00085800"/>
    <w:rsid w:val="000865E3"/>
    <w:rsid w:val="00086C00"/>
    <w:rsid w:val="000875A8"/>
    <w:rsid w:val="00091876"/>
    <w:rsid w:val="000923D1"/>
    <w:rsid w:val="00092F8D"/>
    <w:rsid w:val="00093CB4"/>
    <w:rsid w:val="00095684"/>
    <w:rsid w:val="00096083"/>
    <w:rsid w:val="000961B0"/>
    <w:rsid w:val="000A0F5B"/>
    <w:rsid w:val="000A1DFA"/>
    <w:rsid w:val="000A36A9"/>
    <w:rsid w:val="000A53F4"/>
    <w:rsid w:val="000B04C8"/>
    <w:rsid w:val="000B0720"/>
    <w:rsid w:val="000B0958"/>
    <w:rsid w:val="000B19D3"/>
    <w:rsid w:val="000B3649"/>
    <w:rsid w:val="000B3EDB"/>
    <w:rsid w:val="000B455B"/>
    <w:rsid w:val="000B6120"/>
    <w:rsid w:val="000B695D"/>
    <w:rsid w:val="000C3031"/>
    <w:rsid w:val="000C4E91"/>
    <w:rsid w:val="000C57B9"/>
    <w:rsid w:val="000C6CC5"/>
    <w:rsid w:val="000C785E"/>
    <w:rsid w:val="000D02F7"/>
    <w:rsid w:val="000D5E09"/>
    <w:rsid w:val="000E2149"/>
    <w:rsid w:val="000E2254"/>
    <w:rsid w:val="000E2603"/>
    <w:rsid w:val="000E29D8"/>
    <w:rsid w:val="000E3A7F"/>
    <w:rsid w:val="000E4D11"/>
    <w:rsid w:val="000E51EC"/>
    <w:rsid w:val="000E5D7C"/>
    <w:rsid w:val="000E6A94"/>
    <w:rsid w:val="000E714A"/>
    <w:rsid w:val="000E7530"/>
    <w:rsid w:val="000F18B4"/>
    <w:rsid w:val="000F1DCA"/>
    <w:rsid w:val="000F3E5D"/>
    <w:rsid w:val="000F6995"/>
    <w:rsid w:val="000F709A"/>
    <w:rsid w:val="000F7D4C"/>
    <w:rsid w:val="00102861"/>
    <w:rsid w:val="00102F84"/>
    <w:rsid w:val="0010303E"/>
    <w:rsid w:val="00105993"/>
    <w:rsid w:val="00106F62"/>
    <w:rsid w:val="0011327D"/>
    <w:rsid w:val="00114F73"/>
    <w:rsid w:val="00116BC3"/>
    <w:rsid w:val="00116DA6"/>
    <w:rsid w:val="00116E27"/>
    <w:rsid w:val="0012156D"/>
    <w:rsid w:val="00121DC1"/>
    <w:rsid w:val="00125D7A"/>
    <w:rsid w:val="00126039"/>
    <w:rsid w:val="00126761"/>
    <w:rsid w:val="00127D7B"/>
    <w:rsid w:val="0013407F"/>
    <w:rsid w:val="001341CC"/>
    <w:rsid w:val="00134C08"/>
    <w:rsid w:val="001356E5"/>
    <w:rsid w:val="0013692D"/>
    <w:rsid w:val="00137FCC"/>
    <w:rsid w:val="0014006B"/>
    <w:rsid w:val="001403AE"/>
    <w:rsid w:val="001417A8"/>
    <w:rsid w:val="00142910"/>
    <w:rsid w:val="00143A0C"/>
    <w:rsid w:val="00145C1B"/>
    <w:rsid w:val="00145E1A"/>
    <w:rsid w:val="001470A1"/>
    <w:rsid w:val="00147903"/>
    <w:rsid w:val="001526E1"/>
    <w:rsid w:val="00152CF8"/>
    <w:rsid w:val="00152CF9"/>
    <w:rsid w:val="00153793"/>
    <w:rsid w:val="00157911"/>
    <w:rsid w:val="00170C63"/>
    <w:rsid w:val="0017179A"/>
    <w:rsid w:val="00172743"/>
    <w:rsid w:val="00172A38"/>
    <w:rsid w:val="001766B8"/>
    <w:rsid w:val="0017741C"/>
    <w:rsid w:val="00177BEB"/>
    <w:rsid w:val="00180263"/>
    <w:rsid w:val="00180605"/>
    <w:rsid w:val="00182094"/>
    <w:rsid w:val="00184852"/>
    <w:rsid w:val="001870E7"/>
    <w:rsid w:val="00191CF0"/>
    <w:rsid w:val="0019255B"/>
    <w:rsid w:val="0019420B"/>
    <w:rsid w:val="00197578"/>
    <w:rsid w:val="00197FC6"/>
    <w:rsid w:val="001A1BC0"/>
    <w:rsid w:val="001A303A"/>
    <w:rsid w:val="001A4600"/>
    <w:rsid w:val="001A5921"/>
    <w:rsid w:val="001A6212"/>
    <w:rsid w:val="001B164B"/>
    <w:rsid w:val="001B731B"/>
    <w:rsid w:val="001C05CE"/>
    <w:rsid w:val="001C187B"/>
    <w:rsid w:val="001C19C7"/>
    <w:rsid w:val="001C1D96"/>
    <w:rsid w:val="001C2752"/>
    <w:rsid w:val="001C34DD"/>
    <w:rsid w:val="001C4124"/>
    <w:rsid w:val="001C4339"/>
    <w:rsid w:val="001C5DCE"/>
    <w:rsid w:val="001C6280"/>
    <w:rsid w:val="001C7752"/>
    <w:rsid w:val="001C7EF1"/>
    <w:rsid w:val="001D01F0"/>
    <w:rsid w:val="001D1CD8"/>
    <w:rsid w:val="001D2955"/>
    <w:rsid w:val="001D3238"/>
    <w:rsid w:val="001D699C"/>
    <w:rsid w:val="001D6C82"/>
    <w:rsid w:val="001D7154"/>
    <w:rsid w:val="001D72F9"/>
    <w:rsid w:val="001E0CE1"/>
    <w:rsid w:val="001E1222"/>
    <w:rsid w:val="001E2127"/>
    <w:rsid w:val="001E3088"/>
    <w:rsid w:val="001E377F"/>
    <w:rsid w:val="001E3E45"/>
    <w:rsid w:val="001E58CC"/>
    <w:rsid w:val="001E74EF"/>
    <w:rsid w:val="001F0414"/>
    <w:rsid w:val="001F385C"/>
    <w:rsid w:val="001F5137"/>
    <w:rsid w:val="001F59ED"/>
    <w:rsid w:val="001F5A74"/>
    <w:rsid w:val="001F5EB6"/>
    <w:rsid w:val="001F68ED"/>
    <w:rsid w:val="001F7939"/>
    <w:rsid w:val="002001F1"/>
    <w:rsid w:val="00201958"/>
    <w:rsid w:val="00201B6F"/>
    <w:rsid w:val="00203070"/>
    <w:rsid w:val="00204F6F"/>
    <w:rsid w:val="002056F0"/>
    <w:rsid w:val="002059F3"/>
    <w:rsid w:val="00206275"/>
    <w:rsid w:val="00210AE0"/>
    <w:rsid w:val="00211D37"/>
    <w:rsid w:val="00212204"/>
    <w:rsid w:val="00213AEC"/>
    <w:rsid w:val="00214304"/>
    <w:rsid w:val="00215AAC"/>
    <w:rsid w:val="00215D85"/>
    <w:rsid w:val="00216763"/>
    <w:rsid w:val="00221FA2"/>
    <w:rsid w:val="00222269"/>
    <w:rsid w:val="002224E8"/>
    <w:rsid w:val="00230F90"/>
    <w:rsid w:val="00233D70"/>
    <w:rsid w:val="00235373"/>
    <w:rsid w:val="00240318"/>
    <w:rsid w:val="0024049B"/>
    <w:rsid w:val="00240C25"/>
    <w:rsid w:val="0024134C"/>
    <w:rsid w:val="00243137"/>
    <w:rsid w:val="002435B1"/>
    <w:rsid w:val="00244175"/>
    <w:rsid w:val="00246CC1"/>
    <w:rsid w:val="00246D61"/>
    <w:rsid w:val="0024708B"/>
    <w:rsid w:val="002472D0"/>
    <w:rsid w:val="0024786A"/>
    <w:rsid w:val="00247C8C"/>
    <w:rsid w:val="0025196A"/>
    <w:rsid w:val="00251994"/>
    <w:rsid w:val="00251AD8"/>
    <w:rsid w:val="0025305F"/>
    <w:rsid w:val="002543EB"/>
    <w:rsid w:val="00256676"/>
    <w:rsid w:val="00256BCF"/>
    <w:rsid w:val="00260E06"/>
    <w:rsid w:val="0026158C"/>
    <w:rsid w:val="00262116"/>
    <w:rsid w:val="00262D2E"/>
    <w:rsid w:val="00264501"/>
    <w:rsid w:val="00265011"/>
    <w:rsid w:val="00266638"/>
    <w:rsid w:val="00266F21"/>
    <w:rsid w:val="002670F8"/>
    <w:rsid w:val="00267362"/>
    <w:rsid w:val="0027008D"/>
    <w:rsid w:val="00270C24"/>
    <w:rsid w:val="002719A2"/>
    <w:rsid w:val="002722DD"/>
    <w:rsid w:val="002725E8"/>
    <w:rsid w:val="00272EC2"/>
    <w:rsid w:val="002739AB"/>
    <w:rsid w:val="00273B2A"/>
    <w:rsid w:val="00275D8B"/>
    <w:rsid w:val="002761D0"/>
    <w:rsid w:val="00276B7F"/>
    <w:rsid w:val="002805EF"/>
    <w:rsid w:val="002830EF"/>
    <w:rsid w:val="002832A5"/>
    <w:rsid w:val="00283961"/>
    <w:rsid w:val="00286C9B"/>
    <w:rsid w:val="00287040"/>
    <w:rsid w:val="00287A8F"/>
    <w:rsid w:val="00290568"/>
    <w:rsid w:val="00291016"/>
    <w:rsid w:val="00292A6B"/>
    <w:rsid w:val="002932AC"/>
    <w:rsid w:val="002936C1"/>
    <w:rsid w:val="00293BEC"/>
    <w:rsid w:val="00294CF4"/>
    <w:rsid w:val="0029564D"/>
    <w:rsid w:val="002968D7"/>
    <w:rsid w:val="00297225"/>
    <w:rsid w:val="00297995"/>
    <w:rsid w:val="00297B12"/>
    <w:rsid w:val="002A005E"/>
    <w:rsid w:val="002A1D90"/>
    <w:rsid w:val="002A3438"/>
    <w:rsid w:val="002A60AA"/>
    <w:rsid w:val="002A7251"/>
    <w:rsid w:val="002A7A74"/>
    <w:rsid w:val="002B0531"/>
    <w:rsid w:val="002B1229"/>
    <w:rsid w:val="002B5229"/>
    <w:rsid w:val="002B5CE5"/>
    <w:rsid w:val="002B637F"/>
    <w:rsid w:val="002B698E"/>
    <w:rsid w:val="002C0488"/>
    <w:rsid w:val="002C4097"/>
    <w:rsid w:val="002C5137"/>
    <w:rsid w:val="002C5AD1"/>
    <w:rsid w:val="002C5AF8"/>
    <w:rsid w:val="002D3D42"/>
    <w:rsid w:val="002D479B"/>
    <w:rsid w:val="002D5048"/>
    <w:rsid w:val="002D60AC"/>
    <w:rsid w:val="002D6EC9"/>
    <w:rsid w:val="002D777B"/>
    <w:rsid w:val="002D787B"/>
    <w:rsid w:val="002D7D8B"/>
    <w:rsid w:val="002D7DAF"/>
    <w:rsid w:val="002E0A8F"/>
    <w:rsid w:val="002E1AE8"/>
    <w:rsid w:val="002E2234"/>
    <w:rsid w:val="002E28F4"/>
    <w:rsid w:val="002E2EB7"/>
    <w:rsid w:val="002E348C"/>
    <w:rsid w:val="002E3A9A"/>
    <w:rsid w:val="002E4805"/>
    <w:rsid w:val="002E62A8"/>
    <w:rsid w:val="002E670E"/>
    <w:rsid w:val="002E6D31"/>
    <w:rsid w:val="002E78D7"/>
    <w:rsid w:val="002F01F6"/>
    <w:rsid w:val="002F2848"/>
    <w:rsid w:val="002F4447"/>
    <w:rsid w:val="002F4C92"/>
    <w:rsid w:val="002F7D8E"/>
    <w:rsid w:val="00300F17"/>
    <w:rsid w:val="003015F7"/>
    <w:rsid w:val="00303DD2"/>
    <w:rsid w:val="003044B6"/>
    <w:rsid w:val="003059F7"/>
    <w:rsid w:val="00307D5F"/>
    <w:rsid w:val="00313BF4"/>
    <w:rsid w:val="00314443"/>
    <w:rsid w:val="00314C18"/>
    <w:rsid w:val="003150B6"/>
    <w:rsid w:val="003159F1"/>
    <w:rsid w:val="00315DC4"/>
    <w:rsid w:val="00317020"/>
    <w:rsid w:val="00317036"/>
    <w:rsid w:val="00317087"/>
    <w:rsid w:val="00320B4D"/>
    <w:rsid w:val="00322459"/>
    <w:rsid w:val="003250CB"/>
    <w:rsid w:val="0032690D"/>
    <w:rsid w:val="00326FF6"/>
    <w:rsid w:val="00327A22"/>
    <w:rsid w:val="003326E8"/>
    <w:rsid w:val="0033278E"/>
    <w:rsid w:val="00334843"/>
    <w:rsid w:val="00336A20"/>
    <w:rsid w:val="00337F75"/>
    <w:rsid w:val="00340AFB"/>
    <w:rsid w:val="00342130"/>
    <w:rsid w:val="0034401F"/>
    <w:rsid w:val="0034411A"/>
    <w:rsid w:val="003448F0"/>
    <w:rsid w:val="00346605"/>
    <w:rsid w:val="00346E17"/>
    <w:rsid w:val="0034764D"/>
    <w:rsid w:val="00351780"/>
    <w:rsid w:val="0035318F"/>
    <w:rsid w:val="00353F02"/>
    <w:rsid w:val="00356CBC"/>
    <w:rsid w:val="003627AE"/>
    <w:rsid w:val="00362F14"/>
    <w:rsid w:val="0036306A"/>
    <w:rsid w:val="003633FC"/>
    <w:rsid w:val="00363460"/>
    <w:rsid w:val="003637CE"/>
    <w:rsid w:val="00363A3E"/>
    <w:rsid w:val="00363BBE"/>
    <w:rsid w:val="00366C63"/>
    <w:rsid w:val="003704E6"/>
    <w:rsid w:val="00370C62"/>
    <w:rsid w:val="003724FA"/>
    <w:rsid w:val="00372544"/>
    <w:rsid w:val="003727DB"/>
    <w:rsid w:val="00372F4C"/>
    <w:rsid w:val="00372FC4"/>
    <w:rsid w:val="00376DF4"/>
    <w:rsid w:val="0037715F"/>
    <w:rsid w:val="00381DF5"/>
    <w:rsid w:val="0038240A"/>
    <w:rsid w:val="00382DE6"/>
    <w:rsid w:val="00383782"/>
    <w:rsid w:val="00383D6A"/>
    <w:rsid w:val="00383E6F"/>
    <w:rsid w:val="00384225"/>
    <w:rsid w:val="003859F3"/>
    <w:rsid w:val="0038614D"/>
    <w:rsid w:val="00386642"/>
    <w:rsid w:val="003903A5"/>
    <w:rsid w:val="003908FF"/>
    <w:rsid w:val="00390F08"/>
    <w:rsid w:val="0039164A"/>
    <w:rsid w:val="00393980"/>
    <w:rsid w:val="00393A7E"/>
    <w:rsid w:val="003A08DE"/>
    <w:rsid w:val="003A0D9C"/>
    <w:rsid w:val="003A215C"/>
    <w:rsid w:val="003A298A"/>
    <w:rsid w:val="003A3331"/>
    <w:rsid w:val="003A3D34"/>
    <w:rsid w:val="003A52ED"/>
    <w:rsid w:val="003A566A"/>
    <w:rsid w:val="003B1EC9"/>
    <w:rsid w:val="003B2F27"/>
    <w:rsid w:val="003B3151"/>
    <w:rsid w:val="003B35C4"/>
    <w:rsid w:val="003B39D9"/>
    <w:rsid w:val="003B44D1"/>
    <w:rsid w:val="003B5FBB"/>
    <w:rsid w:val="003B625D"/>
    <w:rsid w:val="003B68E5"/>
    <w:rsid w:val="003C19B8"/>
    <w:rsid w:val="003C1E32"/>
    <w:rsid w:val="003C4BB4"/>
    <w:rsid w:val="003C5425"/>
    <w:rsid w:val="003C5D68"/>
    <w:rsid w:val="003D0F6E"/>
    <w:rsid w:val="003D1148"/>
    <w:rsid w:val="003E1304"/>
    <w:rsid w:val="003E39BB"/>
    <w:rsid w:val="003E3C2B"/>
    <w:rsid w:val="003E5560"/>
    <w:rsid w:val="003E5E6F"/>
    <w:rsid w:val="003E6B49"/>
    <w:rsid w:val="003E6D3E"/>
    <w:rsid w:val="003E6D8C"/>
    <w:rsid w:val="003E7121"/>
    <w:rsid w:val="003F0731"/>
    <w:rsid w:val="003F0F3F"/>
    <w:rsid w:val="003F27E4"/>
    <w:rsid w:val="003F33B4"/>
    <w:rsid w:val="003F3579"/>
    <w:rsid w:val="003F4DF9"/>
    <w:rsid w:val="003F7ED1"/>
    <w:rsid w:val="00401E43"/>
    <w:rsid w:val="00401F8F"/>
    <w:rsid w:val="004037A1"/>
    <w:rsid w:val="00403EB6"/>
    <w:rsid w:val="004040FE"/>
    <w:rsid w:val="004046DF"/>
    <w:rsid w:val="00404E55"/>
    <w:rsid w:val="00405DFB"/>
    <w:rsid w:val="00405F6D"/>
    <w:rsid w:val="004079DB"/>
    <w:rsid w:val="00410062"/>
    <w:rsid w:val="004132D3"/>
    <w:rsid w:val="00413691"/>
    <w:rsid w:val="00415994"/>
    <w:rsid w:val="004217D4"/>
    <w:rsid w:val="00423C85"/>
    <w:rsid w:val="00423E79"/>
    <w:rsid w:val="00424124"/>
    <w:rsid w:val="00425E73"/>
    <w:rsid w:val="00434212"/>
    <w:rsid w:val="00434AB2"/>
    <w:rsid w:val="0043625B"/>
    <w:rsid w:val="00436674"/>
    <w:rsid w:val="00436C67"/>
    <w:rsid w:val="0043789C"/>
    <w:rsid w:val="00437C68"/>
    <w:rsid w:val="00437F4D"/>
    <w:rsid w:val="00440F6E"/>
    <w:rsid w:val="004418DE"/>
    <w:rsid w:val="00441B76"/>
    <w:rsid w:val="00443645"/>
    <w:rsid w:val="00443CD6"/>
    <w:rsid w:val="00445002"/>
    <w:rsid w:val="0044636A"/>
    <w:rsid w:val="00452C74"/>
    <w:rsid w:val="0045396C"/>
    <w:rsid w:val="00453A98"/>
    <w:rsid w:val="004552C9"/>
    <w:rsid w:val="00456644"/>
    <w:rsid w:val="00457234"/>
    <w:rsid w:val="00457F31"/>
    <w:rsid w:val="004607AC"/>
    <w:rsid w:val="0046127E"/>
    <w:rsid w:val="00464078"/>
    <w:rsid w:val="00464C9C"/>
    <w:rsid w:val="004658ED"/>
    <w:rsid w:val="004678E1"/>
    <w:rsid w:val="00467BD5"/>
    <w:rsid w:val="004711CF"/>
    <w:rsid w:val="0047244E"/>
    <w:rsid w:val="00472F16"/>
    <w:rsid w:val="00473281"/>
    <w:rsid w:val="00473B68"/>
    <w:rsid w:val="00473CFD"/>
    <w:rsid w:val="00475F7B"/>
    <w:rsid w:val="0048088E"/>
    <w:rsid w:val="00480E04"/>
    <w:rsid w:val="004825F4"/>
    <w:rsid w:val="0048301B"/>
    <w:rsid w:val="004833DD"/>
    <w:rsid w:val="00484AF4"/>
    <w:rsid w:val="004850B8"/>
    <w:rsid w:val="00487C65"/>
    <w:rsid w:val="00487F1A"/>
    <w:rsid w:val="004904D3"/>
    <w:rsid w:val="00490A3E"/>
    <w:rsid w:val="00491ACD"/>
    <w:rsid w:val="00491F9E"/>
    <w:rsid w:val="00494868"/>
    <w:rsid w:val="00494C04"/>
    <w:rsid w:val="00494D7C"/>
    <w:rsid w:val="00496B2C"/>
    <w:rsid w:val="00496B68"/>
    <w:rsid w:val="00496C91"/>
    <w:rsid w:val="00496F7C"/>
    <w:rsid w:val="004A0113"/>
    <w:rsid w:val="004A05EC"/>
    <w:rsid w:val="004A1F53"/>
    <w:rsid w:val="004A238E"/>
    <w:rsid w:val="004A2D2D"/>
    <w:rsid w:val="004A387B"/>
    <w:rsid w:val="004A5ABE"/>
    <w:rsid w:val="004A6090"/>
    <w:rsid w:val="004A62DC"/>
    <w:rsid w:val="004A6424"/>
    <w:rsid w:val="004A69D0"/>
    <w:rsid w:val="004A73A9"/>
    <w:rsid w:val="004B0FBF"/>
    <w:rsid w:val="004B1577"/>
    <w:rsid w:val="004B308F"/>
    <w:rsid w:val="004B4B7A"/>
    <w:rsid w:val="004B623D"/>
    <w:rsid w:val="004B6E00"/>
    <w:rsid w:val="004C186B"/>
    <w:rsid w:val="004C2938"/>
    <w:rsid w:val="004C2A57"/>
    <w:rsid w:val="004C2C8C"/>
    <w:rsid w:val="004C3D18"/>
    <w:rsid w:val="004C3F2E"/>
    <w:rsid w:val="004C3FAA"/>
    <w:rsid w:val="004C4856"/>
    <w:rsid w:val="004C7A03"/>
    <w:rsid w:val="004D054E"/>
    <w:rsid w:val="004D3537"/>
    <w:rsid w:val="004D4B3B"/>
    <w:rsid w:val="004D5561"/>
    <w:rsid w:val="004D7538"/>
    <w:rsid w:val="004D780D"/>
    <w:rsid w:val="004D7AEA"/>
    <w:rsid w:val="004D7CF8"/>
    <w:rsid w:val="004E094C"/>
    <w:rsid w:val="004E113A"/>
    <w:rsid w:val="004E1292"/>
    <w:rsid w:val="004E1D73"/>
    <w:rsid w:val="004E55E0"/>
    <w:rsid w:val="004E566A"/>
    <w:rsid w:val="004E5DA6"/>
    <w:rsid w:val="004E6BC0"/>
    <w:rsid w:val="004E6D3B"/>
    <w:rsid w:val="004E6DE5"/>
    <w:rsid w:val="004E77C3"/>
    <w:rsid w:val="004F3DAD"/>
    <w:rsid w:val="004F3FF5"/>
    <w:rsid w:val="004F5F57"/>
    <w:rsid w:val="004F7339"/>
    <w:rsid w:val="004F78DC"/>
    <w:rsid w:val="004F7C82"/>
    <w:rsid w:val="00501EF7"/>
    <w:rsid w:val="005025C4"/>
    <w:rsid w:val="00503757"/>
    <w:rsid w:val="005055A6"/>
    <w:rsid w:val="00506906"/>
    <w:rsid w:val="00507060"/>
    <w:rsid w:val="00507264"/>
    <w:rsid w:val="00510557"/>
    <w:rsid w:val="005116E0"/>
    <w:rsid w:val="0051179B"/>
    <w:rsid w:val="0051367D"/>
    <w:rsid w:val="00513D8C"/>
    <w:rsid w:val="00514C34"/>
    <w:rsid w:val="00514DCF"/>
    <w:rsid w:val="0051770D"/>
    <w:rsid w:val="00520A47"/>
    <w:rsid w:val="00520FC8"/>
    <w:rsid w:val="00523288"/>
    <w:rsid w:val="00523623"/>
    <w:rsid w:val="00526072"/>
    <w:rsid w:val="00530688"/>
    <w:rsid w:val="0053106B"/>
    <w:rsid w:val="00537C70"/>
    <w:rsid w:val="00542AAE"/>
    <w:rsid w:val="00543867"/>
    <w:rsid w:val="00543ED4"/>
    <w:rsid w:val="005448C6"/>
    <w:rsid w:val="0054616C"/>
    <w:rsid w:val="0054687C"/>
    <w:rsid w:val="00554B3F"/>
    <w:rsid w:val="00554F78"/>
    <w:rsid w:val="00555FF2"/>
    <w:rsid w:val="00560328"/>
    <w:rsid w:val="00561B72"/>
    <w:rsid w:val="0056238B"/>
    <w:rsid w:val="00563529"/>
    <w:rsid w:val="005637EF"/>
    <w:rsid w:val="00563F19"/>
    <w:rsid w:val="00564590"/>
    <w:rsid w:val="00565BDB"/>
    <w:rsid w:val="00567881"/>
    <w:rsid w:val="00570BD4"/>
    <w:rsid w:val="00570E51"/>
    <w:rsid w:val="00573A36"/>
    <w:rsid w:val="00573A77"/>
    <w:rsid w:val="005756F3"/>
    <w:rsid w:val="005758E7"/>
    <w:rsid w:val="00575A37"/>
    <w:rsid w:val="005778C8"/>
    <w:rsid w:val="00577CF5"/>
    <w:rsid w:val="005801A4"/>
    <w:rsid w:val="00580A35"/>
    <w:rsid w:val="0058120D"/>
    <w:rsid w:val="00584912"/>
    <w:rsid w:val="005852D8"/>
    <w:rsid w:val="005863B7"/>
    <w:rsid w:val="00587F48"/>
    <w:rsid w:val="00590557"/>
    <w:rsid w:val="005908E4"/>
    <w:rsid w:val="005917D6"/>
    <w:rsid w:val="0059256D"/>
    <w:rsid w:val="00592CC9"/>
    <w:rsid w:val="0059321E"/>
    <w:rsid w:val="0059365E"/>
    <w:rsid w:val="00593DE6"/>
    <w:rsid w:val="005A0529"/>
    <w:rsid w:val="005A0948"/>
    <w:rsid w:val="005A2651"/>
    <w:rsid w:val="005A4632"/>
    <w:rsid w:val="005B1400"/>
    <w:rsid w:val="005B20B0"/>
    <w:rsid w:val="005B276A"/>
    <w:rsid w:val="005B47BD"/>
    <w:rsid w:val="005B4B08"/>
    <w:rsid w:val="005B541F"/>
    <w:rsid w:val="005B5A09"/>
    <w:rsid w:val="005B5D0A"/>
    <w:rsid w:val="005B6FA6"/>
    <w:rsid w:val="005B7BB1"/>
    <w:rsid w:val="005C4295"/>
    <w:rsid w:val="005C4B5C"/>
    <w:rsid w:val="005D0964"/>
    <w:rsid w:val="005D1329"/>
    <w:rsid w:val="005D2C51"/>
    <w:rsid w:val="005D380C"/>
    <w:rsid w:val="005D4116"/>
    <w:rsid w:val="005D735E"/>
    <w:rsid w:val="005D740E"/>
    <w:rsid w:val="005D7954"/>
    <w:rsid w:val="005E0859"/>
    <w:rsid w:val="005E0CCD"/>
    <w:rsid w:val="005E1BED"/>
    <w:rsid w:val="005E27FC"/>
    <w:rsid w:val="005E328F"/>
    <w:rsid w:val="005E3F21"/>
    <w:rsid w:val="005E408F"/>
    <w:rsid w:val="005E4B33"/>
    <w:rsid w:val="005E59D1"/>
    <w:rsid w:val="005E6F7A"/>
    <w:rsid w:val="005E76AF"/>
    <w:rsid w:val="005E7A27"/>
    <w:rsid w:val="005E7F1A"/>
    <w:rsid w:val="005F10B2"/>
    <w:rsid w:val="005F2BAF"/>
    <w:rsid w:val="005F2C0D"/>
    <w:rsid w:val="005F3CC7"/>
    <w:rsid w:val="005F3CE3"/>
    <w:rsid w:val="005F613D"/>
    <w:rsid w:val="005F65FD"/>
    <w:rsid w:val="00600341"/>
    <w:rsid w:val="006009D6"/>
    <w:rsid w:val="0060190B"/>
    <w:rsid w:val="00602A87"/>
    <w:rsid w:val="00603015"/>
    <w:rsid w:val="006031F2"/>
    <w:rsid w:val="00605C07"/>
    <w:rsid w:val="0060603E"/>
    <w:rsid w:val="00606ED5"/>
    <w:rsid w:val="00611837"/>
    <w:rsid w:val="006134E1"/>
    <w:rsid w:val="00614062"/>
    <w:rsid w:val="006140FD"/>
    <w:rsid w:val="00614527"/>
    <w:rsid w:val="006154AB"/>
    <w:rsid w:val="00615973"/>
    <w:rsid w:val="00620120"/>
    <w:rsid w:val="00620648"/>
    <w:rsid w:val="00621C58"/>
    <w:rsid w:val="006221B7"/>
    <w:rsid w:val="006223D0"/>
    <w:rsid w:val="00622792"/>
    <w:rsid w:val="0062355D"/>
    <w:rsid w:val="006247C7"/>
    <w:rsid w:val="00627D08"/>
    <w:rsid w:val="00627F3C"/>
    <w:rsid w:val="00630A54"/>
    <w:rsid w:val="00632893"/>
    <w:rsid w:val="00634707"/>
    <w:rsid w:val="0064029F"/>
    <w:rsid w:val="006412CE"/>
    <w:rsid w:val="00642375"/>
    <w:rsid w:val="00643BF5"/>
    <w:rsid w:val="00644034"/>
    <w:rsid w:val="00644E31"/>
    <w:rsid w:val="00646AC3"/>
    <w:rsid w:val="00646D77"/>
    <w:rsid w:val="006505D7"/>
    <w:rsid w:val="00650C1B"/>
    <w:rsid w:val="00650F99"/>
    <w:rsid w:val="006515E6"/>
    <w:rsid w:val="00651721"/>
    <w:rsid w:val="00652AC8"/>
    <w:rsid w:val="006530ED"/>
    <w:rsid w:val="006545A3"/>
    <w:rsid w:val="00655590"/>
    <w:rsid w:val="006555DF"/>
    <w:rsid w:val="006570B5"/>
    <w:rsid w:val="00660644"/>
    <w:rsid w:val="0066157D"/>
    <w:rsid w:val="006627B9"/>
    <w:rsid w:val="00665046"/>
    <w:rsid w:val="006712D3"/>
    <w:rsid w:val="0067245D"/>
    <w:rsid w:val="00674395"/>
    <w:rsid w:val="00674AE6"/>
    <w:rsid w:val="006752CC"/>
    <w:rsid w:val="006756FB"/>
    <w:rsid w:val="00677BB2"/>
    <w:rsid w:val="00681001"/>
    <w:rsid w:val="00681F49"/>
    <w:rsid w:val="00682068"/>
    <w:rsid w:val="0068220C"/>
    <w:rsid w:val="006838AD"/>
    <w:rsid w:val="00684560"/>
    <w:rsid w:val="00684A1E"/>
    <w:rsid w:val="006852D4"/>
    <w:rsid w:val="00685E11"/>
    <w:rsid w:val="00686284"/>
    <w:rsid w:val="0069281F"/>
    <w:rsid w:val="00692CB0"/>
    <w:rsid w:val="00694B6D"/>
    <w:rsid w:val="00695822"/>
    <w:rsid w:val="0069655A"/>
    <w:rsid w:val="006A014D"/>
    <w:rsid w:val="006A0289"/>
    <w:rsid w:val="006A0EDC"/>
    <w:rsid w:val="006A10AA"/>
    <w:rsid w:val="006A2911"/>
    <w:rsid w:val="006A2D2E"/>
    <w:rsid w:val="006A2F4B"/>
    <w:rsid w:val="006A31A5"/>
    <w:rsid w:val="006A35AD"/>
    <w:rsid w:val="006A3E35"/>
    <w:rsid w:val="006A6233"/>
    <w:rsid w:val="006B0881"/>
    <w:rsid w:val="006B12AA"/>
    <w:rsid w:val="006B19F3"/>
    <w:rsid w:val="006B2AA0"/>
    <w:rsid w:val="006B64EF"/>
    <w:rsid w:val="006C07D0"/>
    <w:rsid w:val="006C452E"/>
    <w:rsid w:val="006C496A"/>
    <w:rsid w:val="006C4ACA"/>
    <w:rsid w:val="006C7299"/>
    <w:rsid w:val="006D1E33"/>
    <w:rsid w:val="006D25D0"/>
    <w:rsid w:val="006D40EA"/>
    <w:rsid w:val="006D44F3"/>
    <w:rsid w:val="006D6DA5"/>
    <w:rsid w:val="006E130E"/>
    <w:rsid w:val="006E21F5"/>
    <w:rsid w:val="006E3FF0"/>
    <w:rsid w:val="006E790B"/>
    <w:rsid w:val="006F055C"/>
    <w:rsid w:val="006F176E"/>
    <w:rsid w:val="006F1970"/>
    <w:rsid w:val="006F1CB0"/>
    <w:rsid w:val="006F444D"/>
    <w:rsid w:val="006F5EE9"/>
    <w:rsid w:val="006F6E06"/>
    <w:rsid w:val="00703B15"/>
    <w:rsid w:val="007051EE"/>
    <w:rsid w:val="007053A4"/>
    <w:rsid w:val="00705722"/>
    <w:rsid w:val="00707BF0"/>
    <w:rsid w:val="00707D20"/>
    <w:rsid w:val="0071019D"/>
    <w:rsid w:val="00712CA7"/>
    <w:rsid w:val="00712F48"/>
    <w:rsid w:val="007138FE"/>
    <w:rsid w:val="0071544D"/>
    <w:rsid w:val="00716B24"/>
    <w:rsid w:val="00720BBF"/>
    <w:rsid w:val="00720E93"/>
    <w:rsid w:val="00721AD7"/>
    <w:rsid w:val="007225EF"/>
    <w:rsid w:val="00722BA6"/>
    <w:rsid w:val="00723DC5"/>
    <w:rsid w:val="00724BFB"/>
    <w:rsid w:val="00724D9F"/>
    <w:rsid w:val="00725E7E"/>
    <w:rsid w:val="00727952"/>
    <w:rsid w:val="00730602"/>
    <w:rsid w:val="00733614"/>
    <w:rsid w:val="007338D6"/>
    <w:rsid w:val="0073612D"/>
    <w:rsid w:val="00736C50"/>
    <w:rsid w:val="00737B82"/>
    <w:rsid w:val="0074095B"/>
    <w:rsid w:val="00740B36"/>
    <w:rsid w:val="007444CD"/>
    <w:rsid w:val="007454B0"/>
    <w:rsid w:val="00745D40"/>
    <w:rsid w:val="00747A6F"/>
    <w:rsid w:val="007510B6"/>
    <w:rsid w:val="0075233A"/>
    <w:rsid w:val="0075260C"/>
    <w:rsid w:val="00752ABC"/>
    <w:rsid w:val="00752E62"/>
    <w:rsid w:val="00754625"/>
    <w:rsid w:val="00754F88"/>
    <w:rsid w:val="00755C82"/>
    <w:rsid w:val="0075622F"/>
    <w:rsid w:val="007569CF"/>
    <w:rsid w:val="0076067D"/>
    <w:rsid w:val="00760AE7"/>
    <w:rsid w:val="00764AFE"/>
    <w:rsid w:val="0077448E"/>
    <w:rsid w:val="00775AAE"/>
    <w:rsid w:val="00776BF6"/>
    <w:rsid w:val="00777AA8"/>
    <w:rsid w:val="00780D5E"/>
    <w:rsid w:val="00782CDC"/>
    <w:rsid w:val="00782F44"/>
    <w:rsid w:val="00783676"/>
    <w:rsid w:val="007839F9"/>
    <w:rsid w:val="00786CE3"/>
    <w:rsid w:val="00787100"/>
    <w:rsid w:val="00790F25"/>
    <w:rsid w:val="00791183"/>
    <w:rsid w:val="00794BFD"/>
    <w:rsid w:val="00796CBC"/>
    <w:rsid w:val="007A2765"/>
    <w:rsid w:val="007A2A0C"/>
    <w:rsid w:val="007A3629"/>
    <w:rsid w:val="007A6747"/>
    <w:rsid w:val="007A683F"/>
    <w:rsid w:val="007B07DE"/>
    <w:rsid w:val="007B0CA9"/>
    <w:rsid w:val="007B13E5"/>
    <w:rsid w:val="007B2F6B"/>
    <w:rsid w:val="007B3E92"/>
    <w:rsid w:val="007B473A"/>
    <w:rsid w:val="007B4BCB"/>
    <w:rsid w:val="007C0134"/>
    <w:rsid w:val="007C3305"/>
    <w:rsid w:val="007C3793"/>
    <w:rsid w:val="007C402A"/>
    <w:rsid w:val="007C4167"/>
    <w:rsid w:val="007C66C7"/>
    <w:rsid w:val="007C73C8"/>
    <w:rsid w:val="007C767B"/>
    <w:rsid w:val="007C7A11"/>
    <w:rsid w:val="007D152D"/>
    <w:rsid w:val="007D1D4E"/>
    <w:rsid w:val="007D2C48"/>
    <w:rsid w:val="007D4F2E"/>
    <w:rsid w:val="007D6B0B"/>
    <w:rsid w:val="007E43C0"/>
    <w:rsid w:val="007E5006"/>
    <w:rsid w:val="007E546F"/>
    <w:rsid w:val="007E5E56"/>
    <w:rsid w:val="007E69F8"/>
    <w:rsid w:val="007F1928"/>
    <w:rsid w:val="007F392E"/>
    <w:rsid w:val="007F3A0E"/>
    <w:rsid w:val="007F4A57"/>
    <w:rsid w:val="007F6646"/>
    <w:rsid w:val="008007CC"/>
    <w:rsid w:val="0080125A"/>
    <w:rsid w:val="0080526C"/>
    <w:rsid w:val="0080641A"/>
    <w:rsid w:val="00810A03"/>
    <w:rsid w:val="00811A1B"/>
    <w:rsid w:val="00813ECD"/>
    <w:rsid w:val="00816522"/>
    <w:rsid w:val="00821ACE"/>
    <w:rsid w:val="00824DED"/>
    <w:rsid w:val="00826740"/>
    <w:rsid w:val="00826E5A"/>
    <w:rsid w:val="008277EC"/>
    <w:rsid w:val="0083037E"/>
    <w:rsid w:val="00832009"/>
    <w:rsid w:val="00833107"/>
    <w:rsid w:val="008358FB"/>
    <w:rsid w:val="00836669"/>
    <w:rsid w:val="00837F53"/>
    <w:rsid w:val="008430E4"/>
    <w:rsid w:val="008437B2"/>
    <w:rsid w:val="00843F1C"/>
    <w:rsid w:val="00844EC6"/>
    <w:rsid w:val="0084594E"/>
    <w:rsid w:val="00845F9A"/>
    <w:rsid w:val="00846398"/>
    <w:rsid w:val="00846707"/>
    <w:rsid w:val="008468CD"/>
    <w:rsid w:val="00847E82"/>
    <w:rsid w:val="008500C7"/>
    <w:rsid w:val="00850CA3"/>
    <w:rsid w:val="00850DCE"/>
    <w:rsid w:val="00851DB7"/>
    <w:rsid w:val="008529E0"/>
    <w:rsid w:val="00853FBE"/>
    <w:rsid w:val="00854489"/>
    <w:rsid w:val="00854834"/>
    <w:rsid w:val="00854FBB"/>
    <w:rsid w:val="00855D0C"/>
    <w:rsid w:val="00857060"/>
    <w:rsid w:val="00857BBF"/>
    <w:rsid w:val="00864B57"/>
    <w:rsid w:val="008661BA"/>
    <w:rsid w:val="008676D6"/>
    <w:rsid w:val="00871CA8"/>
    <w:rsid w:val="0087350C"/>
    <w:rsid w:val="008742A7"/>
    <w:rsid w:val="00874675"/>
    <w:rsid w:val="008769E0"/>
    <w:rsid w:val="008805D2"/>
    <w:rsid w:val="00880AC3"/>
    <w:rsid w:val="00882803"/>
    <w:rsid w:val="00882D49"/>
    <w:rsid w:val="00883070"/>
    <w:rsid w:val="00883EBE"/>
    <w:rsid w:val="00884A1E"/>
    <w:rsid w:val="00885004"/>
    <w:rsid w:val="00886208"/>
    <w:rsid w:val="00887AB4"/>
    <w:rsid w:val="008917CC"/>
    <w:rsid w:val="00892B63"/>
    <w:rsid w:val="00893392"/>
    <w:rsid w:val="00894290"/>
    <w:rsid w:val="00894630"/>
    <w:rsid w:val="00896043"/>
    <w:rsid w:val="0089614F"/>
    <w:rsid w:val="008971E9"/>
    <w:rsid w:val="0089742C"/>
    <w:rsid w:val="00897C63"/>
    <w:rsid w:val="008A1727"/>
    <w:rsid w:val="008A1B12"/>
    <w:rsid w:val="008A227A"/>
    <w:rsid w:val="008A25A1"/>
    <w:rsid w:val="008A2A8F"/>
    <w:rsid w:val="008A4697"/>
    <w:rsid w:val="008A5ECD"/>
    <w:rsid w:val="008A764C"/>
    <w:rsid w:val="008B3FD9"/>
    <w:rsid w:val="008B56E4"/>
    <w:rsid w:val="008B5783"/>
    <w:rsid w:val="008B5CCC"/>
    <w:rsid w:val="008C118A"/>
    <w:rsid w:val="008C1301"/>
    <w:rsid w:val="008C1AFD"/>
    <w:rsid w:val="008C2FAA"/>
    <w:rsid w:val="008C3059"/>
    <w:rsid w:val="008C382C"/>
    <w:rsid w:val="008C47E7"/>
    <w:rsid w:val="008D01A9"/>
    <w:rsid w:val="008D1AEF"/>
    <w:rsid w:val="008D26A9"/>
    <w:rsid w:val="008D2CEA"/>
    <w:rsid w:val="008E4962"/>
    <w:rsid w:val="008E6B52"/>
    <w:rsid w:val="008E7BE4"/>
    <w:rsid w:val="008F1DE1"/>
    <w:rsid w:val="008F2066"/>
    <w:rsid w:val="008F2825"/>
    <w:rsid w:val="008F2D09"/>
    <w:rsid w:val="008F40F1"/>
    <w:rsid w:val="008F4354"/>
    <w:rsid w:val="0090031B"/>
    <w:rsid w:val="0090219C"/>
    <w:rsid w:val="009024F9"/>
    <w:rsid w:val="00902D99"/>
    <w:rsid w:val="00902FE3"/>
    <w:rsid w:val="009052CA"/>
    <w:rsid w:val="00905A1C"/>
    <w:rsid w:val="00911C76"/>
    <w:rsid w:val="009121FD"/>
    <w:rsid w:val="009122C6"/>
    <w:rsid w:val="00912619"/>
    <w:rsid w:val="00912D25"/>
    <w:rsid w:val="0091483F"/>
    <w:rsid w:val="00915D0F"/>
    <w:rsid w:val="00915E3A"/>
    <w:rsid w:val="009170D5"/>
    <w:rsid w:val="009211A7"/>
    <w:rsid w:val="0092403B"/>
    <w:rsid w:val="0092420D"/>
    <w:rsid w:val="0092430D"/>
    <w:rsid w:val="009243AA"/>
    <w:rsid w:val="009253BA"/>
    <w:rsid w:val="00925FA2"/>
    <w:rsid w:val="00926A9C"/>
    <w:rsid w:val="00927790"/>
    <w:rsid w:val="00927803"/>
    <w:rsid w:val="00931959"/>
    <w:rsid w:val="00932B03"/>
    <w:rsid w:val="00936D23"/>
    <w:rsid w:val="00945A1B"/>
    <w:rsid w:val="00945AFB"/>
    <w:rsid w:val="009461C0"/>
    <w:rsid w:val="00946570"/>
    <w:rsid w:val="00947E42"/>
    <w:rsid w:val="00947E5A"/>
    <w:rsid w:val="00947FB1"/>
    <w:rsid w:val="009513B7"/>
    <w:rsid w:val="00951527"/>
    <w:rsid w:val="00951606"/>
    <w:rsid w:val="00952BA8"/>
    <w:rsid w:val="00955EF8"/>
    <w:rsid w:val="009564A2"/>
    <w:rsid w:val="009574F2"/>
    <w:rsid w:val="009578A5"/>
    <w:rsid w:val="00957CD1"/>
    <w:rsid w:val="009612FC"/>
    <w:rsid w:val="00961572"/>
    <w:rsid w:val="00961DB2"/>
    <w:rsid w:val="0096246D"/>
    <w:rsid w:val="00962E8E"/>
    <w:rsid w:val="009633A9"/>
    <w:rsid w:val="0096355C"/>
    <w:rsid w:val="00963D15"/>
    <w:rsid w:val="0097123A"/>
    <w:rsid w:val="0097292F"/>
    <w:rsid w:val="00973AC5"/>
    <w:rsid w:val="009741D9"/>
    <w:rsid w:val="00975374"/>
    <w:rsid w:val="0097554C"/>
    <w:rsid w:val="009770A2"/>
    <w:rsid w:val="00980AE8"/>
    <w:rsid w:val="0098265E"/>
    <w:rsid w:val="00982CA4"/>
    <w:rsid w:val="00984235"/>
    <w:rsid w:val="00984985"/>
    <w:rsid w:val="0098791C"/>
    <w:rsid w:val="0099114F"/>
    <w:rsid w:val="009921C0"/>
    <w:rsid w:val="0099286E"/>
    <w:rsid w:val="00993D92"/>
    <w:rsid w:val="009956FC"/>
    <w:rsid w:val="009967FD"/>
    <w:rsid w:val="00996CBA"/>
    <w:rsid w:val="0099700E"/>
    <w:rsid w:val="00997139"/>
    <w:rsid w:val="009A18BF"/>
    <w:rsid w:val="009A29B0"/>
    <w:rsid w:val="009A46A9"/>
    <w:rsid w:val="009A4D63"/>
    <w:rsid w:val="009A54FC"/>
    <w:rsid w:val="009A66CF"/>
    <w:rsid w:val="009A74B7"/>
    <w:rsid w:val="009B08C5"/>
    <w:rsid w:val="009B10BE"/>
    <w:rsid w:val="009B166A"/>
    <w:rsid w:val="009B391A"/>
    <w:rsid w:val="009B4A78"/>
    <w:rsid w:val="009B52C0"/>
    <w:rsid w:val="009C12F0"/>
    <w:rsid w:val="009C1B87"/>
    <w:rsid w:val="009C2167"/>
    <w:rsid w:val="009C21DD"/>
    <w:rsid w:val="009C5D7C"/>
    <w:rsid w:val="009C63E9"/>
    <w:rsid w:val="009C67D0"/>
    <w:rsid w:val="009D08B8"/>
    <w:rsid w:val="009D0F50"/>
    <w:rsid w:val="009D1AB1"/>
    <w:rsid w:val="009D2274"/>
    <w:rsid w:val="009D2BA9"/>
    <w:rsid w:val="009D372D"/>
    <w:rsid w:val="009D3D28"/>
    <w:rsid w:val="009D46C1"/>
    <w:rsid w:val="009D4F35"/>
    <w:rsid w:val="009D6B01"/>
    <w:rsid w:val="009E0D02"/>
    <w:rsid w:val="009E2300"/>
    <w:rsid w:val="009E2A02"/>
    <w:rsid w:val="009E3A88"/>
    <w:rsid w:val="009E41FF"/>
    <w:rsid w:val="009E54A2"/>
    <w:rsid w:val="009E5838"/>
    <w:rsid w:val="009E5FF7"/>
    <w:rsid w:val="009E675D"/>
    <w:rsid w:val="009E6CF7"/>
    <w:rsid w:val="009F0907"/>
    <w:rsid w:val="009F4F8E"/>
    <w:rsid w:val="009F501E"/>
    <w:rsid w:val="009F596E"/>
    <w:rsid w:val="009F605A"/>
    <w:rsid w:val="009F768E"/>
    <w:rsid w:val="00A01217"/>
    <w:rsid w:val="00A01AF0"/>
    <w:rsid w:val="00A02614"/>
    <w:rsid w:val="00A035A9"/>
    <w:rsid w:val="00A04A55"/>
    <w:rsid w:val="00A05783"/>
    <w:rsid w:val="00A05BDB"/>
    <w:rsid w:val="00A10442"/>
    <w:rsid w:val="00A11704"/>
    <w:rsid w:val="00A11840"/>
    <w:rsid w:val="00A13FF2"/>
    <w:rsid w:val="00A14370"/>
    <w:rsid w:val="00A16245"/>
    <w:rsid w:val="00A16736"/>
    <w:rsid w:val="00A167FA"/>
    <w:rsid w:val="00A203E3"/>
    <w:rsid w:val="00A22C61"/>
    <w:rsid w:val="00A244B9"/>
    <w:rsid w:val="00A247AB"/>
    <w:rsid w:val="00A25F32"/>
    <w:rsid w:val="00A262E4"/>
    <w:rsid w:val="00A267F9"/>
    <w:rsid w:val="00A32514"/>
    <w:rsid w:val="00A325C8"/>
    <w:rsid w:val="00A345B8"/>
    <w:rsid w:val="00A35755"/>
    <w:rsid w:val="00A36A83"/>
    <w:rsid w:val="00A400E3"/>
    <w:rsid w:val="00A40509"/>
    <w:rsid w:val="00A408EE"/>
    <w:rsid w:val="00A41A95"/>
    <w:rsid w:val="00A41CF3"/>
    <w:rsid w:val="00A42D63"/>
    <w:rsid w:val="00A4337D"/>
    <w:rsid w:val="00A44394"/>
    <w:rsid w:val="00A44425"/>
    <w:rsid w:val="00A45D92"/>
    <w:rsid w:val="00A4674D"/>
    <w:rsid w:val="00A52CA5"/>
    <w:rsid w:val="00A54DAC"/>
    <w:rsid w:val="00A55FF3"/>
    <w:rsid w:val="00A57808"/>
    <w:rsid w:val="00A603CE"/>
    <w:rsid w:val="00A60612"/>
    <w:rsid w:val="00A60A9B"/>
    <w:rsid w:val="00A62E92"/>
    <w:rsid w:val="00A645BE"/>
    <w:rsid w:val="00A64CF7"/>
    <w:rsid w:val="00A65233"/>
    <w:rsid w:val="00A66A04"/>
    <w:rsid w:val="00A671C9"/>
    <w:rsid w:val="00A6770D"/>
    <w:rsid w:val="00A70863"/>
    <w:rsid w:val="00A70C2F"/>
    <w:rsid w:val="00A717FF"/>
    <w:rsid w:val="00A71D05"/>
    <w:rsid w:val="00A73884"/>
    <w:rsid w:val="00A74A89"/>
    <w:rsid w:val="00A80A38"/>
    <w:rsid w:val="00A826B1"/>
    <w:rsid w:val="00A83636"/>
    <w:rsid w:val="00A84021"/>
    <w:rsid w:val="00A85341"/>
    <w:rsid w:val="00A85821"/>
    <w:rsid w:val="00A85DCB"/>
    <w:rsid w:val="00A860B5"/>
    <w:rsid w:val="00A86B84"/>
    <w:rsid w:val="00A8721E"/>
    <w:rsid w:val="00A87EDE"/>
    <w:rsid w:val="00A9056E"/>
    <w:rsid w:val="00A91DB6"/>
    <w:rsid w:val="00A92495"/>
    <w:rsid w:val="00A9397E"/>
    <w:rsid w:val="00A94695"/>
    <w:rsid w:val="00A94E59"/>
    <w:rsid w:val="00A96984"/>
    <w:rsid w:val="00A97083"/>
    <w:rsid w:val="00A97B5A"/>
    <w:rsid w:val="00AA12FA"/>
    <w:rsid w:val="00AA21B7"/>
    <w:rsid w:val="00AA2DBA"/>
    <w:rsid w:val="00AA4318"/>
    <w:rsid w:val="00AA5899"/>
    <w:rsid w:val="00AA7896"/>
    <w:rsid w:val="00AB010E"/>
    <w:rsid w:val="00AB050D"/>
    <w:rsid w:val="00AB13FE"/>
    <w:rsid w:val="00AB70CA"/>
    <w:rsid w:val="00AB7FC6"/>
    <w:rsid w:val="00AC13C6"/>
    <w:rsid w:val="00AC60EA"/>
    <w:rsid w:val="00AD115D"/>
    <w:rsid w:val="00AD16AE"/>
    <w:rsid w:val="00AD2111"/>
    <w:rsid w:val="00AD3BA5"/>
    <w:rsid w:val="00AD4431"/>
    <w:rsid w:val="00AD4E88"/>
    <w:rsid w:val="00AD5332"/>
    <w:rsid w:val="00AD6C53"/>
    <w:rsid w:val="00AD7652"/>
    <w:rsid w:val="00AE0520"/>
    <w:rsid w:val="00AE3E59"/>
    <w:rsid w:val="00AE644B"/>
    <w:rsid w:val="00AE72F4"/>
    <w:rsid w:val="00AE75C0"/>
    <w:rsid w:val="00AF2299"/>
    <w:rsid w:val="00AF3194"/>
    <w:rsid w:val="00AF3AE1"/>
    <w:rsid w:val="00AF4226"/>
    <w:rsid w:val="00AF5073"/>
    <w:rsid w:val="00AF65DE"/>
    <w:rsid w:val="00AF711F"/>
    <w:rsid w:val="00AF75F5"/>
    <w:rsid w:val="00B00816"/>
    <w:rsid w:val="00B00D8F"/>
    <w:rsid w:val="00B02921"/>
    <w:rsid w:val="00B04278"/>
    <w:rsid w:val="00B048D7"/>
    <w:rsid w:val="00B06D3E"/>
    <w:rsid w:val="00B118BD"/>
    <w:rsid w:val="00B12672"/>
    <w:rsid w:val="00B128B6"/>
    <w:rsid w:val="00B14EFA"/>
    <w:rsid w:val="00B16A2C"/>
    <w:rsid w:val="00B17BB2"/>
    <w:rsid w:val="00B20BDC"/>
    <w:rsid w:val="00B21CBC"/>
    <w:rsid w:val="00B236A0"/>
    <w:rsid w:val="00B24179"/>
    <w:rsid w:val="00B2434D"/>
    <w:rsid w:val="00B24AE5"/>
    <w:rsid w:val="00B24D29"/>
    <w:rsid w:val="00B2583D"/>
    <w:rsid w:val="00B27201"/>
    <w:rsid w:val="00B30BE6"/>
    <w:rsid w:val="00B33E9A"/>
    <w:rsid w:val="00B34716"/>
    <w:rsid w:val="00B35F40"/>
    <w:rsid w:val="00B365C8"/>
    <w:rsid w:val="00B366C1"/>
    <w:rsid w:val="00B37BF1"/>
    <w:rsid w:val="00B41AB2"/>
    <w:rsid w:val="00B42CF3"/>
    <w:rsid w:val="00B4306E"/>
    <w:rsid w:val="00B43258"/>
    <w:rsid w:val="00B50FD8"/>
    <w:rsid w:val="00B52949"/>
    <w:rsid w:val="00B53500"/>
    <w:rsid w:val="00B535BA"/>
    <w:rsid w:val="00B55A9E"/>
    <w:rsid w:val="00B56429"/>
    <w:rsid w:val="00B56767"/>
    <w:rsid w:val="00B57170"/>
    <w:rsid w:val="00B61A13"/>
    <w:rsid w:val="00B633E5"/>
    <w:rsid w:val="00B639C8"/>
    <w:rsid w:val="00B63E32"/>
    <w:rsid w:val="00B6467D"/>
    <w:rsid w:val="00B648CA"/>
    <w:rsid w:val="00B701B6"/>
    <w:rsid w:val="00B70901"/>
    <w:rsid w:val="00B70E08"/>
    <w:rsid w:val="00B72FC0"/>
    <w:rsid w:val="00B73C8C"/>
    <w:rsid w:val="00B74894"/>
    <w:rsid w:val="00B75906"/>
    <w:rsid w:val="00B76606"/>
    <w:rsid w:val="00B7744A"/>
    <w:rsid w:val="00B801DE"/>
    <w:rsid w:val="00B82B83"/>
    <w:rsid w:val="00B83B10"/>
    <w:rsid w:val="00B86398"/>
    <w:rsid w:val="00B868ED"/>
    <w:rsid w:val="00B87D25"/>
    <w:rsid w:val="00B909F7"/>
    <w:rsid w:val="00B91CCB"/>
    <w:rsid w:val="00B9666C"/>
    <w:rsid w:val="00B96A24"/>
    <w:rsid w:val="00B9755B"/>
    <w:rsid w:val="00BA05AA"/>
    <w:rsid w:val="00BA1698"/>
    <w:rsid w:val="00BA2D94"/>
    <w:rsid w:val="00BA4C75"/>
    <w:rsid w:val="00BA57BC"/>
    <w:rsid w:val="00BA677D"/>
    <w:rsid w:val="00BB0A39"/>
    <w:rsid w:val="00BB1877"/>
    <w:rsid w:val="00BB20DD"/>
    <w:rsid w:val="00BB2490"/>
    <w:rsid w:val="00BB26FF"/>
    <w:rsid w:val="00BB280E"/>
    <w:rsid w:val="00BB2E7D"/>
    <w:rsid w:val="00BB2E98"/>
    <w:rsid w:val="00BB55FB"/>
    <w:rsid w:val="00BB5842"/>
    <w:rsid w:val="00BB6083"/>
    <w:rsid w:val="00BB74F9"/>
    <w:rsid w:val="00BC1468"/>
    <w:rsid w:val="00BC1F91"/>
    <w:rsid w:val="00BC204D"/>
    <w:rsid w:val="00BC2FF6"/>
    <w:rsid w:val="00BC612F"/>
    <w:rsid w:val="00BC66A8"/>
    <w:rsid w:val="00BC6F83"/>
    <w:rsid w:val="00BC7580"/>
    <w:rsid w:val="00BC788F"/>
    <w:rsid w:val="00BD0C38"/>
    <w:rsid w:val="00BD211A"/>
    <w:rsid w:val="00BD2207"/>
    <w:rsid w:val="00BD34B4"/>
    <w:rsid w:val="00BD3B41"/>
    <w:rsid w:val="00BD6E8E"/>
    <w:rsid w:val="00BE1800"/>
    <w:rsid w:val="00BE1C83"/>
    <w:rsid w:val="00BE327F"/>
    <w:rsid w:val="00BE3908"/>
    <w:rsid w:val="00BE41AF"/>
    <w:rsid w:val="00BE45F3"/>
    <w:rsid w:val="00BE4FB2"/>
    <w:rsid w:val="00BE5264"/>
    <w:rsid w:val="00BE67F8"/>
    <w:rsid w:val="00BE7D3C"/>
    <w:rsid w:val="00BF0850"/>
    <w:rsid w:val="00BF109F"/>
    <w:rsid w:val="00BF1149"/>
    <w:rsid w:val="00BF21FF"/>
    <w:rsid w:val="00BF2C5D"/>
    <w:rsid w:val="00BF31E3"/>
    <w:rsid w:val="00BF3415"/>
    <w:rsid w:val="00BF4B67"/>
    <w:rsid w:val="00BF56B8"/>
    <w:rsid w:val="00BF6985"/>
    <w:rsid w:val="00BF7EFB"/>
    <w:rsid w:val="00C0251E"/>
    <w:rsid w:val="00C02D9F"/>
    <w:rsid w:val="00C03451"/>
    <w:rsid w:val="00C06E4E"/>
    <w:rsid w:val="00C07731"/>
    <w:rsid w:val="00C11436"/>
    <w:rsid w:val="00C11C6E"/>
    <w:rsid w:val="00C15BCA"/>
    <w:rsid w:val="00C15EED"/>
    <w:rsid w:val="00C169EA"/>
    <w:rsid w:val="00C170D5"/>
    <w:rsid w:val="00C17C31"/>
    <w:rsid w:val="00C17F5E"/>
    <w:rsid w:val="00C2044C"/>
    <w:rsid w:val="00C206BA"/>
    <w:rsid w:val="00C218A9"/>
    <w:rsid w:val="00C22B1B"/>
    <w:rsid w:val="00C22D5A"/>
    <w:rsid w:val="00C22F8C"/>
    <w:rsid w:val="00C234E6"/>
    <w:rsid w:val="00C24EDC"/>
    <w:rsid w:val="00C25FFC"/>
    <w:rsid w:val="00C26587"/>
    <w:rsid w:val="00C314D2"/>
    <w:rsid w:val="00C32973"/>
    <w:rsid w:val="00C3522B"/>
    <w:rsid w:val="00C415AB"/>
    <w:rsid w:val="00C41AE1"/>
    <w:rsid w:val="00C42BBE"/>
    <w:rsid w:val="00C452CB"/>
    <w:rsid w:val="00C45797"/>
    <w:rsid w:val="00C46000"/>
    <w:rsid w:val="00C47DAE"/>
    <w:rsid w:val="00C47EE0"/>
    <w:rsid w:val="00C51BB1"/>
    <w:rsid w:val="00C51EEC"/>
    <w:rsid w:val="00C54E14"/>
    <w:rsid w:val="00C57909"/>
    <w:rsid w:val="00C57E39"/>
    <w:rsid w:val="00C61CEE"/>
    <w:rsid w:val="00C6211D"/>
    <w:rsid w:val="00C63006"/>
    <w:rsid w:val="00C63B9D"/>
    <w:rsid w:val="00C63BF0"/>
    <w:rsid w:val="00C64EA3"/>
    <w:rsid w:val="00C66145"/>
    <w:rsid w:val="00C669CC"/>
    <w:rsid w:val="00C6716F"/>
    <w:rsid w:val="00C67568"/>
    <w:rsid w:val="00C7155F"/>
    <w:rsid w:val="00C71871"/>
    <w:rsid w:val="00C72E97"/>
    <w:rsid w:val="00C7424C"/>
    <w:rsid w:val="00C7519D"/>
    <w:rsid w:val="00C75674"/>
    <w:rsid w:val="00C76020"/>
    <w:rsid w:val="00C80264"/>
    <w:rsid w:val="00C813A9"/>
    <w:rsid w:val="00C83190"/>
    <w:rsid w:val="00C831C6"/>
    <w:rsid w:val="00C84728"/>
    <w:rsid w:val="00C86460"/>
    <w:rsid w:val="00C86FBD"/>
    <w:rsid w:val="00C913B6"/>
    <w:rsid w:val="00C93DBC"/>
    <w:rsid w:val="00C94342"/>
    <w:rsid w:val="00C948B3"/>
    <w:rsid w:val="00C9499E"/>
    <w:rsid w:val="00C94E63"/>
    <w:rsid w:val="00C95FA5"/>
    <w:rsid w:val="00C95FF4"/>
    <w:rsid w:val="00CA06D8"/>
    <w:rsid w:val="00CA1058"/>
    <w:rsid w:val="00CA6B02"/>
    <w:rsid w:val="00CA6BF6"/>
    <w:rsid w:val="00CA6EA3"/>
    <w:rsid w:val="00CB15A7"/>
    <w:rsid w:val="00CB244E"/>
    <w:rsid w:val="00CB61FA"/>
    <w:rsid w:val="00CC1635"/>
    <w:rsid w:val="00CC284E"/>
    <w:rsid w:val="00CC2F73"/>
    <w:rsid w:val="00CC77F1"/>
    <w:rsid w:val="00CD192C"/>
    <w:rsid w:val="00CD355C"/>
    <w:rsid w:val="00CD4804"/>
    <w:rsid w:val="00CE0C9D"/>
    <w:rsid w:val="00CE2E87"/>
    <w:rsid w:val="00CE2FED"/>
    <w:rsid w:val="00CF0414"/>
    <w:rsid w:val="00CF087D"/>
    <w:rsid w:val="00CF482C"/>
    <w:rsid w:val="00CF5019"/>
    <w:rsid w:val="00D00572"/>
    <w:rsid w:val="00D00828"/>
    <w:rsid w:val="00D020B4"/>
    <w:rsid w:val="00D029C0"/>
    <w:rsid w:val="00D031A6"/>
    <w:rsid w:val="00D043D5"/>
    <w:rsid w:val="00D050B7"/>
    <w:rsid w:val="00D05D74"/>
    <w:rsid w:val="00D100FB"/>
    <w:rsid w:val="00D10CDB"/>
    <w:rsid w:val="00D1137D"/>
    <w:rsid w:val="00D1137F"/>
    <w:rsid w:val="00D12AF3"/>
    <w:rsid w:val="00D13286"/>
    <w:rsid w:val="00D1374D"/>
    <w:rsid w:val="00D16ABD"/>
    <w:rsid w:val="00D22D54"/>
    <w:rsid w:val="00D232D2"/>
    <w:rsid w:val="00D2377C"/>
    <w:rsid w:val="00D23CDC"/>
    <w:rsid w:val="00D268EB"/>
    <w:rsid w:val="00D26DC3"/>
    <w:rsid w:val="00D2707A"/>
    <w:rsid w:val="00D274C6"/>
    <w:rsid w:val="00D274FE"/>
    <w:rsid w:val="00D30312"/>
    <w:rsid w:val="00D30617"/>
    <w:rsid w:val="00D31968"/>
    <w:rsid w:val="00D321FE"/>
    <w:rsid w:val="00D32707"/>
    <w:rsid w:val="00D330A2"/>
    <w:rsid w:val="00D36652"/>
    <w:rsid w:val="00D36B77"/>
    <w:rsid w:val="00D373F6"/>
    <w:rsid w:val="00D37991"/>
    <w:rsid w:val="00D41C0A"/>
    <w:rsid w:val="00D430D9"/>
    <w:rsid w:val="00D456D8"/>
    <w:rsid w:val="00D45A0E"/>
    <w:rsid w:val="00D4758C"/>
    <w:rsid w:val="00D52A1E"/>
    <w:rsid w:val="00D52E33"/>
    <w:rsid w:val="00D540F6"/>
    <w:rsid w:val="00D541D9"/>
    <w:rsid w:val="00D56786"/>
    <w:rsid w:val="00D60C8C"/>
    <w:rsid w:val="00D61760"/>
    <w:rsid w:val="00D61EAB"/>
    <w:rsid w:val="00D63F6D"/>
    <w:rsid w:val="00D66582"/>
    <w:rsid w:val="00D67D55"/>
    <w:rsid w:val="00D701D3"/>
    <w:rsid w:val="00D7129D"/>
    <w:rsid w:val="00D71C8E"/>
    <w:rsid w:val="00D721A8"/>
    <w:rsid w:val="00D73F95"/>
    <w:rsid w:val="00D7445F"/>
    <w:rsid w:val="00D76AD9"/>
    <w:rsid w:val="00D76B3C"/>
    <w:rsid w:val="00D81533"/>
    <w:rsid w:val="00D8321D"/>
    <w:rsid w:val="00D83A71"/>
    <w:rsid w:val="00D83D61"/>
    <w:rsid w:val="00D8544C"/>
    <w:rsid w:val="00D87B02"/>
    <w:rsid w:val="00D906D7"/>
    <w:rsid w:val="00D907BA"/>
    <w:rsid w:val="00D90E8D"/>
    <w:rsid w:val="00D92597"/>
    <w:rsid w:val="00D92B1D"/>
    <w:rsid w:val="00D93476"/>
    <w:rsid w:val="00D95070"/>
    <w:rsid w:val="00D95DE5"/>
    <w:rsid w:val="00D9769D"/>
    <w:rsid w:val="00D976BC"/>
    <w:rsid w:val="00D97CD4"/>
    <w:rsid w:val="00D97D45"/>
    <w:rsid w:val="00DA2412"/>
    <w:rsid w:val="00DA3BE7"/>
    <w:rsid w:val="00DA3C1D"/>
    <w:rsid w:val="00DA5831"/>
    <w:rsid w:val="00DA7BDC"/>
    <w:rsid w:val="00DB04D3"/>
    <w:rsid w:val="00DB0928"/>
    <w:rsid w:val="00DB2277"/>
    <w:rsid w:val="00DB6F72"/>
    <w:rsid w:val="00DB7446"/>
    <w:rsid w:val="00DC0E31"/>
    <w:rsid w:val="00DC0E57"/>
    <w:rsid w:val="00DC18AA"/>
    <w:rsid w:val="00DC3381"/>
    <w:rsid w:val="00DC57C4"/>
    <w:rsid w:val="00DC70D0"/>
    <w:rsid w:val="00DC7DD6"/>
    <w:rsid w:val="00DD12EC"/>
    <w:rsid w:val="00DD4FE6"/>
    <w:rsid w:val="00DD6C0B"/>
    <w:rsid w:val="00DD7ACA"/>
    <w:rsid w:val="00DE1230"/>
    <w:rsid w:val="00DE213B"/>
    <w:rsid w:val="00DE2A8A"/>
    <w:rsid w:val="00DE58CD"/>
    <w:rsid w:val="00DE58FA"/>
    <w:rsid w:val="00DE5C8D"/>
    <w:rsid w:val="00DE662C"/>
    <w:rsid w:val="00DE6781"/>
    <w:rsid w:val="00DE7711"/>
    <w:rsid w:val="00DF0D9C"/>
    <w:rsid w:val="00DF13AD"/>
    <w:rsid w:val="00DF211B"/>
    <w:rsid w:val="00DF5795"/>
    <w:rsid w:val="00DF6137"/>
    <w:rsid w:val="00E02138"/>
    <w:rsid w:val="00E02CD4"/>
    <w:rsid w:val="00E03CCA"/>
    <w:rsid w:val="00E0452F"/>
    <w:rsid w:val="00E0526B"/>
    <w:rsid w:val="00E05A7B"/>
    <w:rsid w:val="00E067A2"/>
    <w:rsid w:val="00E13146"/>
    <w:rsid w:val="00E1433C"/>
    <w:rsid w:val="00E14876"/>
    <w:rsid w:val="00E14FE2"/>
    <w:rsid w:val="00E167BF"/>
    <w:rsid w:val="00E174FC"/>
    <w:rsid w:val="00E20070"/>
    <w:rsid w:val="00E20994"/>
    <w:rsid w:val="00E20B90"/>
    <w:rsid w:val="00E22124"/>
    <w:rsid w:val="00E22403"/>
    <w:rsid w:val="00E261AD"/>
    <w:rsid w:val="00E271E9"/>
    <w:rsid w:val="00E31DEF"/>
    <w:rsid w:val="00E324C0"/>
    <w:rsid w:val="00E334E3"/>
    <w:rsid w:val="00E335EE"/>
    <w:rsid w:val="00E34E85"/>
    <w:rsid w:val="00E372AC"/>
    <w:rsid w:val="00E37838"/>
    <w:rsid w:val="00E40344"/>
    <w:rsid w:val="00E406EC"/>
    <w:rsid w:val="00E42897"/>
    <w:rsid w:val="00E4321D"/>
    <w:rsid w:val="00E43965"/>
    <w:rsid w:val="00E43CAF"/>
    <w:rsid w:val="00E44721"/>
    <w:rsid w:val="00E45351"/>
    <w:rsid w:val="00E45B9B"/>
    <w:rsid w:val="00E46D33"/>
    <w:rsid w:val="00E51828"/>
    <w:rsid w:val="00E53A55"/>
    <w:rsid w:val="00E54E21"/>
    <w:rsid w:val="00E559CB"/>
    <w:rsid w:val="00E56BE8"/>
    <w:rsid w:val="00E576BD"/>
    <w:rsid w:val="00E57BE9"/>
    <w:rsid w:val="00E610E0"/>
    <w:rsid w:val="00E6147F"/>
    <w:rsid w:val="00E61B9C"/>
    <w:rsid w:val="00E62BF5"/>
    <w:rsid w:val="00E647E2"/>
    <w:rsid w:val="00E6510B"/>
    <w:rsid w:val="00E663A6"/>
    <w:rsid w:val="00E664F4"/>
    <w:rsid w:val="00E67086"/>
    <w:rsid w:val="00E674A5"/>
    <w:rsid w:val="00E74615"/>
    <w:rsid w:val="00E74A9E"/>
    <w:rsid w:val="00E75818"/>
    <w:rsid w:val="00E75DB9"/>
    <w:rsid w:val="00E80F3C"/>
    <w:rsid w:val="00E812EB"/>
    <w:rsid w:val="00E8132F"/>
    <w:rsid w:val="00E840D3"/>
    <w:rsid w:val="00E857E4"/>
    <w:rsid w:val="00E85AF4"/>
    <w:rsid w:val="00E85B05"/>
    <w:rsid w:val="00E86CD6"/>
    <w:rsid w:val="00E86E4D"/>
    <w:rsid w:val="00E87B65"/>
    <w:rsid w:val="00E87D8F"/>
    <w:rsid w:val="00E9139D"/>
    <w:rsid w:val="00E92487"/>
    <w:rsid w:val="00E931EB"/>
    <w:rsid w:val="00E94506"/>
    <w:rsid w:val="00E973C9"/>
    <w:rsid w:val="00EA0864"/>
    <w:rsid w:val="00EA2007"/>
    <w:rsid w:val="00EA230F"/>
    <w:rsid w:val="00EA372A"/>
    <w:rsid w:val="00EA3B02"/>
    <w:rsid w:val="00EA491B"/>
    <w:rsid w:val="00EA5A59"/>
    <w:rsid w:val="00EA78E9"/>
    <w:rsid w:val="00EA7B67"/>
    <w:rsid w:val="00EB1E67"/>
    <w:rsid w:val="00EB2033"/>
    <w:rsid w:val="00EB3301"/>
    <w:rsid w:val="00EB3607"/>
    <w:rsid w:val="00EB45CA"/>
    <w:rsid w:val="00EB4C39"/>
    <w:rsid w:val="00EB5725"/>
    <w:rsid w:val="00EB59FD"/>
    <w:rsid w:val="00EB64A3"/>
    <w:rsid w:val="00EB6846"/>
    <w:rsid w:val="00EB694C"/>
    <w:rsid w:val="00EC0C55"/>
    <w:rsid w:val="00EC111A"/>
    <w:rsid w:val="00EC2D9F"/>
    <w:rsid w:val="00EC344C"/>
    <w:rsid w:val="00EC3464"/>
    <w:rsid w:val="00EC37FA"/>
    <w:rsid w:val="00EC4C87"/>
    <w:rsid w:val="00EC78AA"/>
    <w:rsid w:val="00ED19D1"/>
    <w:rsid w:val="00ED3375"/>
    <w:rsid w:val="00ED4843"/>
    <w:rsid w:val="00ED547C"/>
    <w:rsid w:val="00EE0916"/>
    <w:rsid w:val="00EE1022"/>
    <w:rsid w:val="00EE179A"/>
    <w:rsid w:val="00EE2722"/>
    <w:rsid w:val="00EE3077"/>
    <w:rsid w:val="00EE374C"/>
    <w:rsid w:val="00EE4A18"/>
    <w:rsid w:val="00EE6B90"/>
    <w:rsid w:val="00EF54A5"/>
    <w:rsid w:val="00EF61D1"/>
    <w:rsid w:val="00EF7466"/>
    <w:rsid w:val="00F00291"/>
    <w:rsid w:val="00F00752"/>
    <w:rsid w:val="00F023E1"/>
    <w:rsid w:val="00F03579"/>
    <w:rsid w:val="00F040B0"/>
    <w:rsid w:val="00F04C7D"/>
    <w:rsid w:val="00F07BC4"/>
    <w:rsid w:val="00F10AC8"/>
    <w:rsid w:val="00F12066"/>
    <w:rsid w:val="00F12D0D"/>
    <w:rsid w:val="00F146B4"/>
    <w:rsid w:val="00F148FE"/>
    <w:rsid w:val="00F154D0"/>
    <w:rsid w:val="00F165B3"/>
    <w:rsid w:val="00F1674C"/>
    <w:rsid w:val="00F172EF"/>
    <w:rsid w:val="00F17F38"/>
    <w:rsid w:val="00F2099F"/>
    <w:rsid w:val="00F239EC"/>
    <w:rsid w:val="00F261D6"/>
    <w:rsid w:val="00F26DCC"/>
    <w:rsid w:val="00F30E9A"/>
    <w:rsid w:val="00F33B86"/>
    <w:rsid w:val="00F350AF"/>
    <w:rsid w:val="00F35911"/>
    <w:rsid w:val="00F35A48"/>
    <w:rsid w:val="00F35D90"/>
    <w:rsid w:val="00F36431"/>
    <w:rsid w:val="00F377FF"/>
    <w:rsid w:val="00F407A1"/>
    <w:rsid w:val="00F41E7B"/>
    <w:rsid w:val="00F42063"/>
    <w:rsid w:val="00F42D43"/>
    <w:rsid w:val="00F43621"/>
    <w:rsid w:val="00F43D81"/>
    <w:rsid w:val="00F458EE"/>
    <w:rsid w:val="00F459E5"/>
    <w:rsid w:val="00F4675C"/>
    <w:rsid w:val="00F523FA"/>
    <w:rsid w:val="00F55560"/>
    <w:rsid w:val="00F5591D"/>
    <w:rsid w:val="00F559A5"/>
    <w:rsid w:val="00F56287"/>
    <w:rsid w:val="00F56F13"/>
    <w:rsid w:val="00F57965"/>
    <w:rsid w:val="00F57ABD"/>
    <w:rsid w:val="00F57B33"/>
    <w:rsid w:val="00F6076D"/>
    <w:rsid w:val="00F61054"/>
    <w:rsid w:val="00F616D8"/>
    <w:rsid w:val="00F646DA"/>
    <w:rsid w:val="00F652AC"/>
    <w:rsid w:val="00F70C5A"/>
    <w:rsid w:val="00F71059"/>
    <w:rsid w:val="00F724A1"/>
    <w:rsid w:val="00F72B1B"/>
    <w:rsid w:val="00F753A3"/>
    <w:rsid w:val="00F75F67"/>
    <w:rsid w:val="00F761DE"/>
    <w:rsid w:val="00F77E12"/>
    <w:rsid w:val="00F814DE"/>
    <w:rsid w:val="00F82EB1"/>
    <w:rsid w:val="00F83700"/>
    <w:rsid w:val="00F85241"/>
    <w:rsid w:val="00F859D4"/>
    <w:rsid w:val="00F86912"/>
    <w:rsid w:val="00F90045"/>
    <w:rsid w:val="00F90703"/>
    <w:rsid w:val="00F90D5E"/>
    <w:rsid w:val="00F91043"/>
    <w:rsid w:val="00F91106"/>
    <w:rsid w:val="00F9245E"/>
    <w:rsid w:val="00F925FE"/>
    <w:rsid w:val="00F93A34"/>
    <w:rsid w:val="00F944B2"/>
    <w:rsid w:val="00FA01A3"/>
    <w:rsid w:val="00FA1378"/>
    <w:rsid w:val="00FA156F"/>
    <w:rsid w:val="00FA28D1"/>
    <w:rsid w:val="00FA5D82"/>
    <w:rsid w:val="00FA5E83"/>
    <w:rsid w:val="00FA6558"/>
    <w:rsid w:val="00FA72F0"/>
    <w:rsid w:val="00FB0309"/>
    <w:rsid w:val="00FB03B5"/>
    <w:rsid w:val="00FB0655"/>
    <w:rsid w:val="00FB3696"/>
    <w:rsid w:val="00FB608C"/>
    <w:rsid w:val="00FB6372"/>
    <w:rsid w:val="00FB72BC"/>
    <w:rsid w:val="00FB74F6"/>
    <w:rsid w:val="00FC13A1"/>
    <w:rsid w:val="00FC3C98"/>
    <w:rsid w:val="00FC7281"/>
    <w:rsid w:val="00FD257F"/>
    <w:rsid w:val="00FD489B"/>
    <w:rsid w:val="00FD530D"/>
    <w:rsid w:val="00FD597B"/>
    <w:rsid w:val="00FD6249"/>
    <w:rsid w:val="00FE0217"/>
    <w:rsid w:val="00FE09FC"/>
    <w:rsid w:val="00FE1CE0"/>
    <w:rsid w:val="00FE2103"/>
    <w:rsid w:val="00FE2FF2"/>
    <w:rsid w:val="00FE36A7"/>
    <w:rsid w:val="00FE3A28"/>
    <w:rsid w:val="00FE3D1A"/>
    <w:rsid w:val="00FE4C4C"/>
    <w:rsid w:val="00FE569B"/>
    <w:rsid w:val="00FE6C15"/>
    <w:rsid w:val="00FE7EF6"/>
    <w:rsid w:val="00FE7F9A"/>
    <w:rsid w:val="00FE7FAF"/>
    <w:rsid w:val="00FF01DE"/>
    <w:rsid w:val="00FF0F99"/>
    <w:rsid w:val="00FF1DFC"/>
    <w:rsid w:val="00FF1EDC"/>
    <w:rsid w:val="00FF214C"/>
    <w:rsid w:val="00FF3CC2"/>
    <w:rsid w:val="00FF4C18"/>
    <w:rsid w:val="00FF6B2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8417C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Theme="minorEastAsia" w:hAnsi="Calibri"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424124"/>
    <w:pPr>
      <w:spacing w:before="60" w:after="120"/>
      <w:jc w:val="both"/>
    </w:pPr>
    <w:rPr>
      <w:rFonts w:ascii="Arial" w:eastAsia="Times New Roman" w:hAnsi="Arial"/>
      <w:lang w:eastAsia="en-US"/>
    </w:rPr>
  </w:style>
  <w:style w:type="paragraph" w:styleId="Heading1">
    <w:name w:val="heading 1"/>
    <w:aliases w:val="H1"/>
    <w:basedOn w:val="Normal"/>
    <w:next w:val="Normal"/>
    <w:link w:val="Heading1Char"/>
    <w:autoRedefine/>
    <w:qFormat/>
    <w:rsid w:val="00424124"/>
    <w:pPr>
      <w:keepNext/>
      <w:pBdr>
        <w:bottom w:val="single" w:sz="4" w:space="1" w:color="auto"/>
      </w:pBdr>
      <w:spacing w:before="240" w:after="60"/>
      <w:outlineLvl w:val="0"/>
    </w:pPr>
    <w:rPr>
      <w:b/>
      <w:sz w:val="32"/>
    </w:rPr>
  </w:style>
  <w:style w:type="paragraph" w:styleId="Heading2">
    <w:name w:val="heading 2"/>
    <w:aliases w:val="H2"/>
    <w:basedOn w:val="Normal"/>
    <w:next w:val="Normal"/>
    <w:link w:val="Heading2Char"/>
    <w:qFormat/>
    <w:rsid w:val="00905A1C"/>
    <w:pPr>
      <w:keepNext/>
      <w:numPr>
        <w:ilvl w:val="1"/>
        <w:numId w:val="3"/>
      </w:numPr>
      <w:spacing w:after="60"/>
      <w:outlineLvl w:val="1"/>
    </w:pPr>
    <w:rPr>
      <w:sz w:val="28"/>
    </w:rPr>
  </w:style>
  <w:style w:type="paragraph" w:styleId="Heading3">
    <w:name w:val="heading 3"/>
    <w:basedOn w:val="Normal"/>
    <w:next w:val="Normal"/>
    <w:link w:val="Heading3Char"/>
    <w:qFormat/>
    <w:rsid w:val="00424124"/>
    <w:pPr>
      <w:keepNext/>
      <w:numPr>
        <w:ilvl w:val="2"/>
        <w:numId w:val="3"/>
      </w:numPr>
      <w:spacing w:before="120" w:after="60"/>
      <w:outlineLvl w:val="2"/>
    </w:pPr>
    <w:rPr>
      <w:b/>
      <w:sz w:val="24"/>
    </w:rPr>
  </w:style>
  <w:style w:type="paragraph" w:styleId="Heading4">
    <w:name w:val="heading 4"/>
    <w:aliases w:val="H4"/>
    <w:basedOn w:val="Normal"/>
    <w:next w:val="Normal"/>
    <w:link w:val="Heading4Char"/>
    <w:qFormat/>
    <w:rsid w:val="00424124"/>
    <w:pPr>
      <w:keepNext/>
      <w:numPr>
        <w:ilvl w:val="3"/>
        <w:numId w:val="3"/>
      </w:numPr>
      <w:outlineLvl w:val="3"/>
    </w:pPr>
    <w:rPr>
      <w:b/>
      <w:sz w:val="24"/>
      <w:szCs w:val="24"/>
    </w:rPr>
  </w:style>
  <w:style w:type="paragraph" w:styleId="Heading5">
    <w:name w:val="heading 5"/>
    <w:aliases w:val="h5"/>
    <w:basedOn w:val="Normal"/>
    <w:next w:val="Normal"/>
    <w:link w:val="Heading5Char"/>
    <w:rsid w:val="00424124"/>
    <w:pPr>
      <w:numPr>
        <w:ilvl w:val="4"/>
        <w:numId w:val="3"/>
      </w:numPr>
      <w:spacing w:before="240" w:after="60"/>
      <w:outlineLvl w:val="4"/>
    </w:pPr>
  </w:style>
  <w:style w:type="paragraph" w:styleId="Heading6">
    <w:name w:val="heading 6"/>
    <w:aliases w:val="figure,h6"/>
    <w:basedOn w:val="Normal"/>
    <w:next w:val="Normal"/>
    <w:link w:val="Heading6Char"/>
    <w:rsid w:val="00424124"/>
    <w:pPr>
      <w:numPr>
        <w:ilvl w:val="5"/>
        <w:numId w:val="3"/>
      </w:numPr>
      <w:spacing w:before="240" w:after="60"/>
      <w:outlineLvl w:val="5"/>
    </w:pPr>
    <w:rPr>
      <w:i/>
    </w:rPr>
  </w:style>
  <w:style w:type="paragraph" w:styleId="Heading7">
    <w:name w:val="heading 7"/>
    <w:aliases w:val="table,st,h7"/>
    <w:basedOn w:val="Normal"/>
    <w:next w:val="Normal"/>
    <w:link w:val="Heading7Char"/>
    <w:rsid w:val="00424124"/>
    <w:pPr>
      <w:numPr>
        <w:ilvl w:val="6"/>
        <w:numId w:val="3"/>
      </w:numPr>
      <w:spacing w:before="240" w:after="60"/>
      <w:outlineLvl w:val="6"/>
    </w:pPr>
  </w:style>
  <w:style w:type="paragraph" w:styleId="Heading8">
    <w:name w:val="heading 8"/>
    <w:aliases w:val="acronym"/>
    <w:basedOn w:val="Normal"/>
    <w:next w:val="Normal"/>
    <w:link w:val="Heading8Char"/>
    <w:rsid w:val="00424124"/>
    <w:pPr>
      <w:numPr>
        <w:ilvl w:val="7"/>
        <w:numId w:val="3"/>
      </w:numPr>
      <w:spacing w:before="240" w:after="60"/>
      <w:outlineLvl w:val="7"/>
    </w:pPr>
    <w:rPr>
      <w:i/>
    </w:rPr>
  </w:style>
  <w:style w:type="paragraph" w:styleId="Heading9">
    <w:name w:val="heading 9"/>
    <w:aliases w:val="appendix"/>
    <w:basedOn w:val="Normal"/>
    <w:next w:val="Normal"/>
    <w:link w:val="Heading9Char"/>
    <w:rsid w:val="00424124"/>
    <w:pPr>
      <w:numPr>
        <w:ilvl w:val="8"/>
        <w:numId w:val="3"/>
      </w:numPr>
      <w:spacing w:before="240" w:after="60"/>
      <w:outlineLvl w:val="8"/>
    </w:pPr>
    <w:rPr>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
    <w:link w:val="Heading1"/>
    <w:rsid w:val="00424124"/>
    <w:rPr>
      <w:rFonts w:ascii="Arial" w:eastAsia="Times New Roman" w:hAnsi="Arial" w:cs="Times New Roman"/>
      <w:b/>
      <w:sz w:val="32"/>
      <w:szCs w:val="20"/>
    </w:rPr>
  </w:style>
  <w:style w:type="character" w:customStyle="1" w:styleId="Heading2Char">
    <w:name w:val="Heading 2 Char"/>
    <w:aliases w:val="H2 Char"/>
    <w:link w:val="Heading2"/>
    <w:rsid w:val="00905A1C"/>
    <w:rPr>
      <w:rFonts w:ascii="Arial" w:eastAsia="Times New Roman" w:hAnsi="Arial"/>
      <w:sz w:val="28"/>
      <w:lang w:eastAsia="en-US"/>
    </w:rPr>
  </w:style>
  <w:style w:type="character" w:customStyle="1" w:styleId="Heading3Char">
    <w:name w:val="Heading 3 Char"/>
    <w:link w:val="Heading3"/>
    <w:rsid w:val="00424124"/>
    <w:rPr>
      <w:rFonts w:ascii="Arial" w:eastAsia="Times New Roman" w:hAnsi="Arial"/>
      <w:b/>
      <w:sz w:val="24"/>
      <w:lang w:eastAsia="en-US"/>
    </w:rPr>
  </w:style>
  <w:style w:type="character" w:customStyle="1" w:styleId="Heading4Char">
    <w:name w:val="Heading 4 Char"/>
    <w:aliases w:val="H4 Char"/>
    <w:link w:val="Heading4"/>
    <w:rsid w:val="00424124"/>
    <w:rPr>
      <w:rFonts w:ascii="Arial" w:eastAsia="Times New Roman" w:hAnsi="Arial"/>
      <w:b/>
      <w:sz w:val="24"/>
      <w:szCs w:val="24"/>
      <w:lang w:eastAsia="en-US"/>
    </w:rPr>
  </w:style>
  <w:style w:type="character" w:customStyle="1" w:styleId="Heading5Char">
    <w:name w:val="Heading 5 Char"/>
    <w:aliases w:val="h5 Char"/>
    <w:link w:val="Heading5"/>
    <w:rsid w:val="00424124"/>
    <w:rPr>
      <w:rFonts w:ascii="Arial" w:eastAsia="Times New Roman" w:hAnsi="Arial"/>
      <w:lang w:eastAsia="en-US"/>
    </w:rPr>
  </w:style>
  <w:style w:type="character" w:customStyle="1" w:styleId="Heading6Char">
    <w:name w:val="Heading 6 Char"/>
    <w:aliases w:val="figure Char,h6 Char"/>
    <w:link w:val="Heading6"/>
    <w:rsid w:val="00424124"/>
    <w:rPr>
      <w:rFonts w:ascii="Arial" w:eastAsia="Times New Roman" w:hAnsi="Arial"/>
      <w:i/>
      <w:lang w:eastAsia="en-US"/>
    </w:rPr>
  </w:style>
  <w:style w:type="character" w:customStyle="1" w:styleId="Heading7Char">
    <w:name w:val="Heading 7 Char"/>
    <w:aliases w:val="table Char,st Char,h7 Char"/>
    <w:link w:val="Heading7"/>
    <w:rsid w:val="00424124"/>
    <w:rPr>
      <w:rFonts w:ascii="Arial" w:eastAsia="Times New Roman" w:hAnsi="Arial"/>
      <w:lang w:eastAsia="en-US"/>
    </w:rPr>
  </w:style>
  <w:style w:type="character" w:customStyle="1" w:styleId="Heading8Char">
    <w:name w:val="Heading 8 Char"/>
    <w:aliases w:val="acronym Char"/>
    <w:link w:val="Heading8"/>
    <w:rsid w:val="00424124"/>
    <w:rPr>
      <w:rFonts w:ascii="Arial" w:eastAsia="Times New Roman" w:hAnsi="Arial"/>
      <w:i/>
      <w:lang w:eastAsia="en-US"/>
    </w:rPr>
  </w:style>
  <w:style w:type="character" w:customStyle="1" w:styleId="Heading9Char">
    <w:name w:val="Heading 9 Char"/>
    <w:aliases w:val="appendix Char"/>
    <w:link w:val="Heading9"/>
    <w:rsid w:val="00424124"/>
    <w:rPr>
      <w:rFonts w:ascii="Arial" w:eastAsia="Times New Roman" w:hAnsi="Arial"/>
      <w:b/>
      <w:i/>
      <w:sz w:val="18"/>
      <w:lang w:eastAsia="en-US"/>
    </w:rPr>
  </w:style>
  <w:style w:type="character" w:styleId="FootnoteReference">
    <w:name w:val="footnote reference"/>
    <w:rsid w:val="00424124"/>
    <w:rPr>
      <w:vertAlign w:val="superscript"/>
    </w:rPr>
  </w:style>
  <w:style w:type="paragraph" w:styleId="FootnoteText">
    <w:name w:val="footnote text"/>
    <w:basedOn w:val="Normal"/>
    <w:link w:val="FootnoteTextChar"/>
    <w:rsid w:val="00424124"/>
    <w:rPr>
      <w:sz w:val="18"/>
    </w:rPr>
  </w:style>
  <w:style w:type="character" w:customStyle="1" w:styleId="FootnoteTextChar">
    <w:name w:val="Footnote Text Char"/>
    <w:link w:val="FootnoteText"/>
    <w:rsid w:val="00424124"/>
    <w:rPr>
      <w:rFonts w:ascii="Arial" w:eastAsia="Times New Roman" w:hAnsi="Arial" w:cs="Times New Roman"/>
      <w:sz w:val="18"/>
      <w:szCs w:val="20"/>
    </w:rPr>
  </w:style>
  <w:style w:type="character" w:styleId="Hyperlink">
    <w:name w:val="Hyperlink"/>
    <w:uiPriority w:val="99"/>
    <w:rsid w:val="00424124"/>
    <w:rPr>
      <w:color w:val="0000FF"/>
      <w:u w:val="single"/>
    </w:rPr>
  </w:style>
  <w:style w:type="paragraph" w:customStyle="1" w:styleId="Steps-8thset">
    <w:name w:val="Steps-8th set"/>
    <w:basedOn w:val="List2"/>
    <w:rsid w:val="00424124"/>
    <w:pPr>
      <w:widowControl w:val="0"/>
      <w:numPr>
        <w:numId w:val="1"/>
      </w:numPr>
      <w:tabs>
        <w:tab w:val="clear" w:pos="936"/>
        <w:tab w:val="num" w:pos="360"/>
      </w:tabs>
      <w:spacing w:before="120"/>
      <w:ind w:left="720" w:hanging="360"/>
      <w:contextualSpacing w:val="0"/>
      <w:jc w:val="left"/>
    </w:pPr>
    <w:rPr>
      <w:sz w:val="24"/>
      <w:szCs w:val="24"/>
    </w:rPr>
  </w:style>
  <w:style w:type="paragraph" w:customStyle="1" w:styleId="Steps-9thset">
    <w:name w:val="Steps-9th set"/>
    <w:basedOn w:val="Normal"/>
    <w:rsid w:val="00424124"/>
    <w:pPr>
      <w:widowControl w:val="0"/>
      <w:numPr>
        <w:numId w:val="2"/>
      </w:numPr>
      <w:spacing w:before="120"/>
      <w:jc w:val="left"/>
    </w:pPr>
    <w:rPr>
      <w:sz w:val="24"/>
      <w:szCs w:val="24"/>
    </w:rPr>
  </w:style>
  <w:style w:type="paragraph" w:styleId="NoSpacing">
    <w:name w:val="No Spacing"/>
    <w:basedOn w:val="Normal"/>
    <w:link w:val="NoSpacingChar"/>
    <w:uiPriority w:val="1"/>
    <w:qFormat/>
    <w:rsid w:val="00424124"/>
    <w:pPr>
      <w:spacing w:before="0" w:after="0"/>
    </w:pPr>
  </w:style>
  <w:style w:type="character" w:customStyle="1" w:styleId="NoSpacingChar">
    <w:name w:val="No Spacing Char"/>
    <w:link w:val="NoSpacing"/>
    <w:uiPriority w:val="1"/>
    <w:rsid w:val="00424124"/>
    <w:rPr>
      <w:rFonts w:ascii="Arial" w:eastAsia="Times New Roman" w:hAnsi="Arial" w:cs="Times New Roman"/>
      <w:sz w:val="20"/>
      <w:szCs w:val="20"/>
    </w:rPr>
  </w:style>
  <w:style w:type="paragraph" w:styleId="List2">
    <w:name w:val="List 2"/>
    <w:basedOn w:val="Normal"/>
    <w:uiPriority w:val="99"/>
    <w:semiHidden/>
    <w:unhideWhenUsed/>
    <w:rsid w:val="00424124"/>
    <w:pPr>
      <w:ind w:left="720" w:hanging="360"/>
      <w:contextualSpacing/>
    </w:pPr>
  </w:style>
  <w:style w:type="paragraph" w:styleId="ListParagraph">
    <w:name w:val="List Paragraph"/>
    <w:basedOn w:val="Normal"/>
    <w:link w:val="ListParagraphChar"/>
    <w:uiPriority w:val="34"/>
    <w:qFormat/>
    <w:rsid w:val="005778C8"/>
    <w:pPr>
      <w:ind w:left="720"/>
      <w:contextualSpacing/>
    </w:pPr>
  </w:style>
  <w:style w:type="paragraph" w:styleId="Revision">
    <w:name w:val="Revision"/>
    <w:hidden/>
    <w:uiPriority w:val="99"/>
    <w:semiHidden/>
    <w:rsid w:val="00A8721E"/>
    <w:rPr>
      <w:rFonts w:ascii="Arial" w:eastAsia="Times New Roman" w:hAnsi="Arial"/>
      <w:lang w:eastAsia="en-US"/>
    </w:rPr>
  </w:style>
  <w:style w:type="paragraph" w:styleId="BalloonText">
    <w:name w:val="Balloon Text"/>
    <w:basedOn w:val="Normal"/>
    <w:link w:val="BalloonTextChar"/>
    <w:uiPriority w:val="99"/>
    <w:semiHidden/>
    <w:unhideWhenUsed/>
    <w:rsid w:val="00A8721E"/>
    <w:pPr>
      <w:spacing w:before="0" w:after="0"/>
    </w:pPr>
    <w:rPr>
      <w:rFonts w:ascii="Segoe UI" w:hAnsi="Segoe UI" w:cs="Segoe UI"/>
      <w:sz w:val="18"/>
      <w:szCs w:val="18"/>
    </w:rPr>
  </w:style>
  <w:style w:type="character" w:customStyle="1" w:styleId="BalloonTextChar">
    <w:name w:val="Balloon Text Char"/>
    <w:link w:val="BalloonText"/>
    <w:uiPriority w:val="99"/>
    <w:semiHidden/>
    <w:rsid w:val="00A8721E"/>
    <w:rPr>
      <w:rFonts w:ascii="Segoe UI" w:eastAsia="Times New Roman" w:hAnsi="Segoe UI" w:cs="Segoe UI"/>
      <w:sz w:val="18"/>
      <w:szCs w:val="18"/>
    </w:rPr>
  </w:style>
  <w:style w:type="paragraph" w:styleId="Header">
    <w:name w:val="header"/>
    <w:basedOn w:val="Normal"/>
    <w:link w:val="HeaderChar"/>
    <w:uiPriority w:val="99"/>
    <w:unhideWhenUsed/>
    <w:rsid w:val="00AD115D"/>
    <w:pPr>
      <w:tabs>
        <w:tab w:val="center" w:pos="4680"/>
        <w:tab w:val="right" w:pos="9360"/>
      </w:tabs>
      <w:spacing w:before="0" w:after="0"/>
    </w:pPr>
  </w:style>
  <w:style w:type="character" w:customStyle="1" w:styleId="HeaderChar">
    <w:name w:val="Header Char"/>
    <w:link w:val="Header"/>
    <w:uiPriority w:val="99"/>
    <w:rsid w:val="00AD115D"/>
    <w:rPr>
      <w:rFonts w:ascii="Arial" w:eastAsia="Times New Roman" w:hAnsi="Arial" w:cs="Times New Roman"/>
      <w:sz w:val="20"/>
      <w:szCs w:val="20"/>
    </w:rPr>
  </w:style>
  <w:style w:type="paragraph" w:styleId="Footer">
    <w:name w:val="footer"/>
    <w:basedOn w:val="Normal"/>
    <w:link w:val="FooterChar"/>
    <w:uiPriority w:val="99"/>
    <w:unhideWhenUsed/>
    <w:rsid w:val="00AD115D"/>
    <w:pPr>
      <w:tabs>
        <w:tab w:val="center" w:pos="4680"/>
        <w:tab w:val="right" w:pos="9360"/>
      </w:tabs>
      <w:spacing w:before="0" w:after="0"/>
    </w:pPr>
  </w:style>
  <w:style w:type="character" w:customStyle="1" w:styleId="FooterChar">
    <w:name w:val="Footer Char"/>
    <w:link w:val="Footer"/>
    <w:uiPriority w:val="99"/>
    <w:rsid w:val="00AD115D"/>
    <w:rPr>
      <w:rFonts w:ascii="Arial" w:eastAsia="Times New Roman" w:hAnsi="Arial" w:cs="Times New Roman"/>
      <w:sz w:val="20"/>
      <w:szCs w:val="20"/>
    </w:rPr>
  </w:style>
  <w:style w:type="character" w:customStyle="1" w:styleId="apple-style-span">
    <w:name w:val="apple-style-span"/>
    <w:basedOn w:val="DefaultParagraphFont"/>
    <w:rsid w:val="0060603E"/>
  </w:style>
  <w:style w:type="paragraph" w:styleId="Caption">
    <w:name w:val="caption"/>
    <w:basedOn w:val="Normal"/>
    <w:next w:val="Normal"/>
    <w:qFormat/>
    <w:rsid w:val="00EF61D1"/>
    <w:pPr>
      <w:overflowPunct w:val="0"/>
      <w:autoSpaceDE w:val="0"/>
      <w:autoSpaceDN w:val="0"/>
      <w:adjustRightInd w:val="0"/>
      <w:spacing w:before="0" w:after="240" w:line="360" w:lineRule="auto"/>
      <w:jc w:val="center"/>
      <w:textAlignment w:val="baseline"/>
    </w:pPr>
    <w:rPr>
      <w:rFonts w:ascii="Times New Roman" w:hAnsi="Times New Roman"/>
      <w:b/>
      <w:bCs/>
      <w:sz w:val="22"/>
      <w:lang w:val="en-GB" w:eastAsia="zh-CN"/>
    </w:rPr>
  </w:style>
  <w:style w:type="character" w:styleId="CommentReference">
    <w:name w:val="annotation reference"/>
    <w:uiPriority w:val="99"/>
    <w:semiHidden/>
    <w:unhideWhenUsed/>
    <w:rsid w:val="00FF3CC2"/>
    <w:rPr>
      <w:sz w:val="16"/>
      <w:szCs w:val="16"/>
    </w:rPr>
  </w:style>
  <w:style w:type="paragraph" w:styleId="CommentText">
    <w:name w:val="annotation text"/>
    <w:basedOn w:val="Normal"/>
    <w:link w:val="CommentTextChar"/>
    <w:uiPriority w:val="99"/>
    <w:semiHidden/>
    <w:unhideWhenUsed/>
    <w:rsid w:val="00FF3CC2"/>
  </w:style>
  <w:style w:type="character" w:customStyle="1" w:styleId="CommentTextChar">
    <w:name w:val="Comment Text Char"/>
    <w:link w:val="CommentText"/>
    <w:uiPriority w:val="99"/>
    <w:semiHidden/>
    <w:rsid w:val="00FF3CC2"/>
    <w:rPr>
      <w:rFonts w:ascii="Arial" w:eastAsia="Times New Roman" w:hAnsi="Arial" w:cs="Times New Roman"/>
      <w:sz w:val="20"/>
      <w:szCs w:val="20"/>
    </w:rPr>
  </w:style>
  <w:style w:type="paragraph" w:styleId="CommentSubject">
    <w:name w:val="annotation subject"/>
    <w:basedOn w:val="CommentText"/>
    <w:next w:val="CommentText"/>
    <w:link w:val="CommentSubjectChar"/>
    <w:uiPriority w:val="99"/>
    <w:semiHidden/>
    <w:unhideWhenUsed/>
    <w:rsid w:val="00FF3CC2"/>
    <w:rPr>
      <w:b/>
      <w:bCs/>
    </w:rPr>
  </w:style>
  <w:style w:type="character" w:customStyle="1" w:styleId="CommentSubjectChar">
    <w:name w:val="Comment Subject Char"/>
    <w:link w:val="CommentSubject"/>
    <w:uiPriority w:val="99"/>
    <w:semiHidden/>
    <w:rsid w:val="00FF3CC2"/>
    <w:rPr>
      <w:rFonts w:ascii="Arial" w:eastAsia="Times New Roman" w:hAnsi="Arial" w:cs="Times New Roman"/>
      <w:b/>
      <w:bCs/>
      <w:sz w:val="20"/>
      <w:szCs w:val="20"/>
    </w:rPr>
  </w:style>
  <w:style w:type="paragraph" w:customStyle="1" w:styleId="maintext">
    <w:name w:val="main text"/>
    <w:basedOn w:val="Normal"/>
    <w:link w:val="maintextChar"/>
    <w:qFormat/>
    <w:rsid w:val="008A25A1"/>
    <w:pPr>
      <w:spacing w:after="60" w:line="288" w:lineRule="auto"/>
      <w:ind w:firstLineChars="200" w:firstLine="200"/>
    </w:pPr>
    <w:rPr>
      <w:rFonts w:ascii="Times New Roman" w:eastAsia="Malgun Gothic" w:hAnsi="Times New Roman" w:cs="Batang"/>
      <w:lang w:val="en-GB" w:eastAsia="ko-KR"/>
    </w:rPr>
  </w:style>
  <w:style w:type="character" w:customStyle="1" w:styleId="maintextChar">
    <w:name w:val="main text Char"/>
    <w:link w:val="maintext"/>
    <w:rsid w:val="008A25A1"/>
    <w:rPr>
      <w:rFonts w:ascii="Times New Roman" w:eastAsia="Malgun Gothic" w:hAnsi="Times New Roman" w:cs="Batang"/>
      <w:lang w:val="en-GB" w:eastAsia="ko-KR"/>
    </w:rPr>
  </w:style>
  <w:style w:type="paragraph" w:customStyle="1" w:styleId="TAL">
    <w:name w:val="TAL"/>
    <w:basedOn w:val="Normal"/>
    <w:rsid w:val="0056238B"/>
    <w:pPr>
      <w:keepNext/>
      <w:keepLines/>
      <w:overflowPunct w:val="0"/>
      <w:autoSpaceDE w:val="0"/>
      <w:autoSpaceDN w:val="0"/>
      <w:adjustRightInd w:val="0"/>
      <w:spacing w:before="0" w:after="0"/>
      <w:jc w:val="left"/>
      <w:textAlignment w:val="baseline"/>
    </w:pPr>
    <w:rPr>
      <w:sz w:val="18"/>
      <w:lang w:val="en-GB" w:eastAsia="ja-JP"/>
    </w:rPr>
  </w:style>
  <w:style w:type="paragraph" w:customStyle="1" w:styleId="2222">
    <w:name w:val="스타일 스타일 스타일 스타일 양쪽 첫 줄:  2 글자 + 첫 줄:  2 글자 + 첫 줄:  2 글자 + 첫 줄:  2..."/>
    <w:basedOn w:val="Normal"/>
    <w:link w:val="2222Char"/>
    <w:rsid w:val="00235373"/>
    <w:pPr>
      <w:spacing w:before="0" w:after="180" w:line="336" w:lineRule="auto"/>
      <w:ind w:firstLineChars="200" w:firstLine="200"/>
    </w:pPr>
    <w:rPr>
      <w:rFonts w:ascii="Times New Roman" w:eastAsia="Malgun Gothic" w:hAnsi="Times New Roman" w:cs="Batang"/>
      <w:lang w:val="en-GB"/>
    </w:rPr>
  </w:style>
  <w:style w:type="character" w:customStyle="1" w:styleId="2222Char">
    <w:name w:val="스타일 스타일 스타일 스타일 양쪽 첫 줄:  2 글자 + 첫 줄:  2 글자 + 첫 줄:  2 글자 + 첫 줄:  2... Char"/>
    <w:link w:val="2222"/>
    <w:rsid w:val="00235373"/>
    <w:rPr>
      <w:rFonts w:ascii="Times New Roman" w:eastAsia="Malgun Gothic" w:hAnsi="Times New Roman" w:cs="Batang"/>
      <w:lang w:val="en-GB"/>
    </w:rPr>
  </w:style>
  <w:style w:type="paragraph" w:customStyle="1" w:styleId="Default">
    <w:name w:val="Default"/>
    <w:rsid w:val="00D87B02"/>
    <w:pPr>
      <w:autoSpaceDE w:val="0"/>
      <w:autoSpaceDN w:val="0"/>
      <w:adjustRightInd w:val="0"/>
    </w:pPr>
    <w:rPr>
      <w:rFonts w:ascii="Times New Roman" w:hAnsi="Times New Roman"/>
      <w:color w:val="000000"/>
      <w:sz w:val="24"/>
      <w:szCs w:val="24"/>
      <w:lang w:eastAsia="en-US"/>
    </w:rPr>
  </w:style>
  <w:style w:type="table" w:styleId="TableGrid">
    <w:name w:val="Table Grid"/>
    <w:basedOn w:val="TableNormal"/>
    <w:uiPriority w:val="39"/>
    <w:rsid w:val="005105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locked/>
    <w:rsid w:val="00F41E7B"/>
    <w:rPr>
      <w:rFonts w:ascii="Arial" w:eastAsia="Times New Roman" w:hAnsi="Arial"/>
    </w:rPr>
  </w:style>
  <w:style w:type="paragraph" w:customStyle="1" w:styleId="B1">
    <w:name w:val="B1"/>
    <w:basedOn w:val="List"/>
    <w:link w:val="B1Char1"/>
    <w:rsid w:val="002739AB"/>
    <w:pPr>
      <w:overflowPunct w:val="0"/>
      <w:autoSpaceDE w:val="0"/>
      <w:autoSpaceDN w:val="0"/>
      <w:adjustRightInd w:val="0"/>
      <w:spacing w:before="0" w:after="180"/>
      <w:ind w:left="568" w:hanging="284"/>
      <w:contextualSpacing w:val="0"/>
      <w:jc w:val="left"/>
      <w:textAlignment w:val="baseline"/>
    </w:pPr>
    <w:rPr>
      <w:rFonts w:ascii="Times New Roman" w:eastAsia="MS Mincho" w:hAnsi="Times New Roman"/>
      <w:lang w:val="en-GB"/>
    </w:rPr>
  </w:style>
  <w:style w:type="paragraph" w:customStyle="1" w:styleId="B2">
    <w:name w:val="B2"/>
    <w:basedOn w:val="List2"/>
    <w:uiPriority w:val="99"/>
    <w:rsid w:val="002739AB"/>
    <w:pPr>
      <w:overflowPunct w:val="0"/>
      <w:autoSpaceDE w:val="0"/>
      <w:autoSpaceDN w:val="0"/>
      <w:adjustRightInd w:val="0"/>
      <w:spacing w:before="0" w:after="180"/>
      <w:ind w:left="851" w:hanging="284"/>
      <w:contextualSpacing w:val="0"/>
      <w:jc w:val="left"/>
      <w:textAlignment w:val="baseline"/>
    </w:pPr>
    <w:rPr>
      <w:rFonts w:ascii="Times New Roman" w:eastAsia="MS Mincho" w:hAnsi="Times New Roman"/>
      <w:lang w:val="en-GB"/>
    </w:rPr>
  </w:style>
  <w:style w:type="paragraph" w:customStyle="1" w:styleId="B3">
    <w:name w:val="B3"/>
    <w:basedOn w:val="List3"/>
    <w:rsid w:val="002739AB"/>
    <w:pPr>
      <w:overflowPunct w:val="0"/>
      <w:autoSpaceDE w:val="0"/>
      <w:autoSpaceDN w:val="0"/>
      <w:adjustRightInd w:val="0"/>
      <w:spacing w:before="0" w:after="180"/>
      <w:ind w:left="1135" w:hanging="284"/>
      <w:contextualSpacing w:val="0"/>
      <w:jc w:val="left"/>
      <w:textAlignment w:val="baseline"/>
    </w:pPr>
    <w:rPr>
      <w:rFonts w:ascii="Times New Roman" w:eastAsia="MS Mincho" w:hAnsi="Times New Roman"/>
      <w:lang w:val="en-GB"/>
    </w:rPr>
  </w:style>
  <w:style w:type="paragraph" w:styleId="List">
    <w:name w:val="List"/>
    <w:basedOn w:val="Normal"/>
    <w:uiPriority w:val="99"/>
    <w:semiHidden/>
    <w:unhideWhenUsed/>
    <w:rsid w:val="002739AB"/>
    <w:pPr>
      <w:ind w:left="360" w:hanging="360"/>
      <w:contextualSpacing/>
    </w:pPr>
  </w:style>
  <w:style w:type="paragraph" w:styleId="List3">
    <w:name w:val="List 3"/>
    <w:basedOn w:val="Normal"/>
    <w:uiPriority w:val="99"/>
    <w:semiHidden/>
    <w:unhideWhenUsed/>
    <w:rsid w:val="002739AB"/>
    <w:pPr>
      <w:ind w:left="1080" w:hanging="360"/>
      <w:contextualSpacing/>
    </w:pPr>
  </w:style>
  <w:style w:type="character" w:customStyle="1" w:styleId="B1Char1">
    <w:name w:val="B1 Char1"/>
    <w:link w:val="B1"/>
    <w:locked/>
    <w:rsid w:val="0054616C"/>
    <w:rPr>
      <w:rFonts w:ascii="Times New Roman" w:eastAsia="MS Mincho" w:hAnsi="Times New Roman"/>
      <w:lang w:val="en-GB"/>
    </w:rPr>
  </w:style>
  <w:style w:type="character" w:customStyle="1" w:styleId="Heading1Char1">
    <w:name w:val="Heading 1 Char1"/>
    <w:rsid w:val="005E76AF"/>
    <w:rPr>
      <w:rFonts w:ascii="Arial" w:eastAsia="SimSun" w:hAnsi="Arial" w:cs="Times New Roman"/>
      <w:sz w:val="36"/>
      <w:szCs w:val="20"/>
      <w:lang w:val="en-GB"/>
    </w:rPr>
  </w:style>
  <w:style w:type="paragraph" w:customStyle="1" w:styleId="RAN1bullet1">
    <w:name w:val="RAN1 bullet1"/>
    <w:basedOn w:val="Normal"/>
    <w:link w:val="RAN1bullet1Char"/>
    <w:qFormat/>
    <w:rsid w:val="00293BEC"/>
    <w:pPr>
      <w:numPr>
        <w:numId w:val="6"/>
      </w:numPr>
      <w:spacing w:before="0" w:after="0"/>
      <w:jc w:val="left"/>
    </w:pPr>
    <w:rPr>
      <w:rFonts w:ascii="Times" w:eastAsia="Batang" w:hAnsi="Times"/>
      <w:szCs w:val="24"/>
      <w:lang w:val="en-GB" w:eastAsia="x-none"/>
    </w:rPr>
  </w:style>
  <w:style w:type="character" w:customStyle="1" w:styleId="RAN1bullet1Char">
    <w:name w:val="RAN1 bullet1 Char"/>
    <w:link w:val="RAN1bullet1"/>
    <w:rsid w:val="00293BEC"/>
    <w:rPr>
      <w:rFonts w:ascii="Times" w:eastAsia="Batang" w:hAnsi="Times"/>
      <w:szCs w:val="24"/>
      <w:lang w:val="en-GB" w:eastAsia="x-none"/>
    </w:rPr>
  </w:style>
  <w:style w:type="paragraph" w:customStyle="1" w:styleId="TF">
    <w:name w:val="TF"/>
    <w:basedOn w:val="Normal"/>
    <w:link w:val="TFChar"/>
    <w:rsid w:val="0045396C"/>
    <w:pPr>
      <w:keepLines/>
      <w:spacing w:before="0" w:after="240"/>
      <w:jc w:val="center"/>
    </w:pPr>
    <w:rPr>
      <w:rFonts w:eastAsia="SimSun"/>
      <w:b/>
      <w:lang w:val="en-GB"/>
    </w:rPr>
  </w:style>
  <w:style w:type="character" w:customStyle="1" w:styleId="TFChar">
    <w:name w:val="TF Char"/>
    <w:link w:val="TF"/>
    <w:rsid w:val="0045396C"/>
    <w:rPr>
      <w:rFonts w:ascii="Arial" w:eastAsia="SimSun" w:hAnsi="Arial"/>
      <w:b/>
      <w:lang w:val="en-GB"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EB4C39"/>
    <w:pPr>
      <w:spacing w:before="0"/>
      <w:ind w:left="720" w:hanging="720"/>
    </w:pPr>
    <w:rPr>
      <w:rFonts w:ascii="Times" w:eastAsia="Batang" w:hAnsi="Times"/>
      <w:szCs w:val="24"/>
      <w:lang w:val="en-GB" w:eastAsia="x-non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EB4C39"/>
    <w:rPr>
      <w:rFonts w:ascii="Times" w:eastAsia="Batang" w:hAnsi="Times"/>
      <w:szCs w:val="24"/>
      <w:lang w:val="en-GB" w:eastAsia="x-none"/>
    </w:rPr>
  </w:style>
  <w:style w:type="paragraph" w:styleId="NormalWeb">
    <w:name w:val="Normal (Web)"/>
    <w:basedOn w:val="Normal"/>
    <w:uiPriority w:val="99"/>
    <w:semiHidden/>
    <w:unhideWhenUsed/>
    <w:rsid w:val="00E75DB9"/>
    <w:pPr>
      <w:spacing w:before="100" w:beforeAutospacing="1" w:after="100" w:afterAutospacing="1"/>
      <w:jc w:val="left"/>
    </w:pPr>
    <w:rPr>
      <w:rFonts w:ascii="Times New Roman" w:hAnsi="Times New Roman"/>
      <w:sz w:val="24"/>
      <w:szCs w:val="24"/>
      <w:lang w:eastAsia="zh-CN"/>
    </w:rPr>
  </w:style>
  <w:style w:type="character" w:styleId="UnresolvedMention">
    <w:name w:val="Unresolved Mention"/>
    <w:basedOn w:val="DefaultParagraphFont"/>
    <w:uiPriority w:val="99"/>
    <w:semiHidden/>
    <w:unhideWhenUsed/>
    <w:rsid w:val="00DA3BE7"/>
    <w:rPr>
      <w:color w:val="605E5C"/>
      <w:shd w:val="clear" w:color="auto" w:fill="E1DFDD"/>
    </w:rPr>
  </w:style>
  <w:style w:type="character" w:styleId="FollowedHyperlink">
    <w:name w:val="FollowedHyperlink"/>
    <w:basedOn w:val="DefaultParagraphFont"/>
    <w:uiPriority w:val="99"/>
    <w:semiHidden/>
    <w:unhideWhenUsed/>
    <w:rsid w:val="002F2848"/>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9527235">
      <w:bodyDiv w:val="1"/>
      <w:marLeft w:val="0"/>
      <w:marRight w:val="0"/>
      <w:marTop w:val="0"/>
      <w:marBottom w:val="0"/>
      <w:divBdr>
        <w:top w:val="none" w:sz="0" w:space="0" w:color="auto"/>
        <w:left w:val="none" w:sz="0" w:space="0" w:color="auto"/>
        <w:bottom w:val="none" w:sz="0" w:space="0" w:color="auto"/>
        <w:right w:val="none" w:sz="0" w:space="0" w:color="auto"/>
      </w:divBdr>
    </w:div>
    <w:div w:id="335502045">
      <w:bodyDiv w:val="1"/>
      <w:marLeft w:val="0"/>
      <w:marRight w:val="0"/>
      <w:marTop w:val="0"/>
      <w:marBottom w:val="0"/>
      <w:divBdr>
        <w:top w:val="none" w:sz="0" w:space="0" w:color="auto"/>
        <w:left w:val="none" w:sz="0" w:space="0" w:color="auto"/>
        <w:bottom w:val="none" w:sz="0" w:space="0" w:color="auto"/>
        <w:right w:val="none" w:sz="0" w:space="0" w:color="auto"/>
      </w:divBdr>
    </w:div>
    <w:div w:id="525144793">
      <w:bodyDiv w:val="1"/>
      <w:marLeft w:val="0"/>
      <w:marRight w:val="0"/>
      <w:marTop w:val="0"/>
      <w:marBottom w:val="0"/>
      <w:divBdr>
        <w:top w:val="none" w:sz="0" w:space="0" w:color="auto"/>
        <w:left w:val="none" w:sz="0" w:space="0" w:color="auto"/>
        <w:bottom w:val="none" w:sz="0" w:space="0" w:color="auto"/>
        <w:right w:val="none" w:sz="0" w:space="0" w:color="auto"/>
      </w:divBdr>
    </w:div>
    <w:div w:id="624895738">
      <w:bodyDiv w:val="1"/>
      <w:marLeft w:val="0"/>
      <w:marRight w:val="0"/>
      <w:marTop w:val="0"/>
      <w:marBottom w:val="0"/>
      <w:divBdr>
        <w:top w:val="none" w:sz="0" w:space="0" w:color="auto"/>
        <w:left w:val="none" w:sz="0" w:space="0" w:color="auto"/>
        <w:bottom w:val="none" w:sz="0" w:space="0" w:color="auto"/>
        <w:right w:val="none" w:sz="0" w:space="0" w:color="auto"/>
      </w:divBdr>
    </w:div>
    <w:div w:id="658577063">
      <w:bodyDiv w:val="1"/>
      <w:marLeft w:val="0"/>
      <w:marRight w:val="0"/>
      <w:marTop w:val="0"/>
      <w:marBottom w:val="0"/>
      <w:divBdr>
        <w:top w:val="none" w:sz="0" w:space="0" w:color="auto"/>
        <w:left w:val="none" w:sz="0" w:space="0" w:color="auto"/>
        <w:bottom w:val="none" w:sz="0" w:space="0" w:color="auto"/>
        <w:right w:val="none" w:sz="0" w:space="0" w:color="auto"/>
      </w:divBdr>
    </w:div>
    <w:div w:id="685865260">
      <w:bodyDiv w:val="1"/>
      <w:marLeft w:val="0"/>
      <w:marRight w:val="0"/>
      <w:marTop w:val="0"/>
      <w:marBottom w:val="0"/>
      <w:divBdr>
        <w:top w:val="none" w:sz="0" w:space="0" w:color="auto"/>
        <w:left w:val="none" w:sz="0" w:space="0" w:color="auto"/>
        <w:bottom w:val="none" w:sz="0" w:space="0" w:color="auto"/>
        <w:right w:val="none" w:sz="0" w:space="0" w:color="auto"/>
      </w:divBdr>
    </w:div>
    <w:div w:id="774524882">
      <w:bodyDiv w:val="1"/>
      <w:marLeft w:val="0"/>
      <w:marRight w:val="0"/>
      <w:marTop w:val="0"/>
      <w:marBottom w:val="0"/>
      <w:divBdr>
        <w:top w:val="none" w:sz="0" w:space="0" w:color="auto"/>
        <w:left w:val="none" w:sz="0" w:space="0" w:color="auto"/>
        <w:bottom w:val="none" w:sz="0" w:space="0" w:color="auto"/>
        <w:right w:val="none" w:sz="0" w:space="0" w:color="auto"/>
      </w:divBdr>
    </w:div>
    <w:div w:id="781610216">
      <w:bodyDiv w:val="1"/>
      <w:marLeft w:val="0"/>
      <w:marRight w:val="0"/>
      <w:marTop w:val="0"/>
      <w:marBottom w:val="0"/>
      <w:divBdr>
        <w:top w:val="none" w:sz="0" w:space="0" w:color="auto"/>
        <w:left w:val="none" w:sz="0" w:space="0" w:color="auto"/>
        <w:bottom w:val="none" w:sz="0" w:space="0" w:color="auto"/>
        <w:right w:val="none" w:sz="0" w:space="0" w:color="auto"/>
      </w:divBdr>
    </w:div>
    <w:div w:id="890574063">
      <w:bodyDiv w:val="1"/>
      <w:marLeft w:val="0"/>
      <w:marRight w:val="0"/>
      <w:marTop w:val="0"/>
      <w:marBottom w:val="0"/>
      <w:divBdr>
        <w:top w:val="none" w:sz="0" w:space="0" w:color="auto"/>
        <w:left w:val="none" w:sz="0" w:space="0" w:color="auto"/>
        <w:bottom w:val="none" w:sz="0" w:space="0" w:color="auto"/>
        <w:right w:val="none" w:sz="0" w:space="0" w:color="auto"/>
      </w:divBdr>
    </w:div>
    <w:div w:id="901064917">
      <w:bodyDiv w:val="1"/>
      <w:marLeft w:val="0"/>
      <w:marRight w:val="0"/>
      <w:marTop w:val="0"/>
      <w:marBottom w:val="0"/>
      <w:divBdr>
        <w:top w:val="none" w:sz="0" w:space="0" w:color="auto"/>
        <w:left w:val="none" w:sz="0" w:space="0" w:color="auto"/>
        <w:bottom w:val="none" w:sz="0" w:space="0" w:color="auto"/>
        <w:right w:val="none" w:sz="0" w:space="0" w:color="auto"/>
      </w:divBdr>
    </w:div>
    <w:div w:id="994064824">
      <w:bodyDiv w:val="1"/>
      <w:marLeft w:val="0"/>
      <w:marRight w:val="0"/>
      <w:marTop w:val="0"/>
      <w:marBottom w:val="0"/>
      <w:divBdr>
        <w:top w:val="none" w:sz="0" w:space="0" w:color="auto"/>
        <w:left w:val="none" w:sz="0" w:space="0" w:color="auto"/>
        <w:bottom w:val="none" w:sz="0" w:space="0" w:color="auto"/>
        <w:right w:val="none" w:sz="0" w:space="0" w:color="auto"/>
      </w:divBdr>
    </w:div>
    <w:div w:id="1038356798">
      <w:bodyDiv w:val="1"/>
      <w:marLeft w:val="0"/>
      <w:marRight w:val="0"/>
      <w:marTop w:val="0"/>
      <w:marBottom w:val="0"/>
      <w:divBdr>
        <w:top w:val="none" w:sz="0" w:space="0" w:color="auto"/>
        <w:left w:val="none" w:sz="0" w:space="0" w:color="auto"/>
        <w:bottom w:val="none" w:sz="0" w:space="0" w:color="auto"/>
        <w:right w:val="none" w:sz="0" w:space="0" w:color="auto"/>
      </w:divBdr>
    </w:div>
    <w:div w:id="1063214840">
      <w:bodyDiv w:val="1"/>
      <w:marLeft w:val="0"/>
      <w:marRight w:val="0"/>
      <w:marTop w:val="0"/>
      <w:marBottom w:val="0"/>
      <w:divBdr>
        <w:top w:val="none" w:sz="0" w:space="0" w:color="auto"/>
        <w:left w:val="none" w:sz="0" w:space="0" w:color="auto"/>
        <w:bottom w:val="none" w:sz="0" w:space="0" w:color="auto"/>
        <w:right w:val="none" w:sz="0" w:space="0" w:color="auto"/>
      </w:divBdr>
    </w:div>
    <w:div w:id="1199121432">
      <w:bodyDiv w:val="1"/>
      <w:marLeft w:val="0"/>
      <w:marRight w:val="0"/>
      <w:marTop w:val="0"/>
      <w:marBottom w:val="0"/>
      <w:divBdr>
        <w:top w:val="none" w:sz="0" w:space="0" w:color="auto"/>
        <w:left w:val="none" w:sz="0" w:space="0" w:color="auto"/>
        <w:bottom w:val="none" w:sz="0" w:space="0" w:color="auto"/>
        <w:right w:val="none" w:sz="0" w:space="0" w:color="auto"/>
      </w:divBdr>
    </w:div>
    <w:div w:id="1311522603">
      <w:bodyDiv w:val="1"/>
      <w:marLeft w:val="0"/>
      <w:marRight w:val="0"/>
      <w:marTop w:val="0"/>
      <w:marBottom w:val="0"/>
      <w:divBdr>
        <w:top w:val="none" w:sz="0" w:space="0" w:color="auto"/>
        <w:left w:val="none" w:sz="0" w:space="0" w:color="auto"/>
        <w:bottom w:val="none" w:sz="0" w:space="0" w:color="auto"/>
        <w:right w:val="none" w:sz="0" w:space="0" w:color="auto"/>
      </w:divBdr>
    </w:div>
    <w:div w:id="1513572382">
      <w:bodyDiv w:val="1"/>
      <w:marLeft w:val="0"/>
      <w:marRight w:val="0"/>
      <w:marTop w:val="0"/>
      <w:marBottom w:val="0"/>
      <w:divBdr>
        <w:top w:val="none" w:sz="0" w:space="0" w:color="auto"/>
        <w:left w:val="none" w:sz="0" w:space="0" w:color="auto"/>
        <w:bottom w:val="none" w:sz="0" w:space="0" w:color="auto"/>
        <w:right w:val="none" w:sz="0" w:space="0" w:color="auto"/>
      </w:divBdr>
    </w:div>
    <w:div w:id="1531340629">
      <w:bodyDiv w:val="1"/>
      <w:marLeft w:val="0"/>
      <w:marRight w:val="0"/>
      <w:marTop w:val="0"/>
      <w:marBottom w:val="0"/>
      <w:divBdr>
        <w:top w:val="none" w:sz="0" w:space="0" w:color="auto"/>
        <w:left w:val="none" w:sz="0" w:space="0" w:color="auto"/>
        <w:bottom w:val="none" w:sz="0" w:space="0" w:color="auto"/>
        <w:right w:val="none" w:sz="0" w:space="0" w:color="auto"/>
      </w:divBdr>
    </w:div>
    <w:div w:id="1550533194">
      <w:bodyDiv w:val="1"/>
      <w:marLeft w:val="0"/>
      <w:marRight w:val="0"/>
      <w:marTop w:val="0"/>
      <w:marBottom w:val="0"/>
      <w:divBdr>
        <w:top w:val="none" w:sz="0" w:space="0" w:color="auto"/>
        <w:left w:val="none" w:sz="0" w:space="0" w:color="auto"/>
        <w:bottom w:val="none" w:sz="0" w:space="0" w:color="auto"/>
        <w:right w:val="none" w:sz="0" w:space="0" w:color="auto"/>
      </w:divBdr>
    </w:div>
    <w:div w:id="1606763283">
      <w:bodyDiv w:val="1"/>
      <w:marLeft w:val="0"/>
      <w:marRight w:val="0"/>
      <w:marTop w:val="0"/>
      <w:marBottom w:val="0"/>
      <w:divBdr>
        <w:top w:val="none" w:sz="0" w:space="0" w:color="auto"/>
        <w:left w:val="none" w:sz="0" w:space="0" w:color="auto"/>
        <w:bottom w:val="none" w:sz="0" w:space="0" w:color="auto"/>
        <w:right w:val="none" w:sz="0" w:space="0" w:color="auto"/>
      </w:divBdr>
    </w:div>
    <w:div w:id="1645429197">
      <w:bodyDiv w:val="1"/>
      <w:marLeft w:val="0"/>
      <w:marRight w:val="0"/>
      <w:marTop w:val="0"/>
      <w:marBottom w:val="0"/>
      <w:divBdr>
        <w:top w:val="none" w:sz="0" w:space="0" w:color="auto"/>
        <w:left w:val="none" w:sz="0" w:space="0" w:color="auto"/>
        <w:bottom w:val="none" w:sz="0" w:space="0" w:color="auto"/>
        <w:right w:val="none" w:sz="0" w:space="0" w:color="auto"/>
      </w:divBdr>
    </w:div>
    <w:div w:id="1760590622">
      <w:bodyDiv w:val="1"/>
      <w:marLeft w:val="0"/>
      <w:marRight w:val="0"/>
      <w:marTop w:val="0"/>
      <w:marBottom w:val="0"/>
      <w:divBdr>
        <w:top w:val="none" w:sz="0" w:space="0" w:color="auto"/>
        <w:left w:val="none" w:sz="0" w:space="0" w:color="auto"/>
        <w:bottom w:val="none" w:sz="0" w:space="0" w:color="auto"/>
        <w:right w:val="none" w:sz="0" w:space="0" w:color="auto"/>
      </w:divBdr>
    </w:div>
    <w:div w:id="1776360874">
      <w:bodyDiv w:val="1"/>
      <w:marLeft w:val="0"/>
      <w:marRight w:val="0"/>
      <w:marTop w:val="0"/>
      <w:marBottom w:val="0"/>
      <w:divBdr>
        <w:top w:val="none" w:sz="0" w:space="0" w:color="auto"/>
        <w:left w:val="none" w:sz="0" w:space="0" w:color="auto"/>
        <w:bottom w:val="none" w:sz="0" w:space="0" w:color="auto"/>
        <w:right w:val="none" w:sz="0" w:space="0" w:color="auto"/>
      </w:divBdr>
    </w:div>
    <w:div w:id="1795519052">
      <w:bodyDiv w:val="1"/>
      <w:marLeft w:val="0"/>
      <w:marRight w:val="0"/>
      <w:marTop w:val="0"/>
      <w:marBottom w:val="0"/>
      <w:divBdr>
        <w:top w:val="none" w:sz="0" w:space="0" w:color="auto"/>
        <w:left w:val="none" w:sz="0" w:space="0" w:color="auto"/>
        <w:bottom w:val="none" w:sz="0" w:space="0" w:color="auto"/>
        <w:right w:val="none" w:sz="0" w:space="0" w:color="auto"/>
      </w:divBdr>
    </w:div>
    <w:div w:id="1851405363">
      <w:bodyDiv w:val="1"/>
      <w:marLeft w:val="0"/>
      <w:marRight w:val="0"/>
      <w:marTop w:val="0"/>
      <w:marBottom w:val="0"/>
      <w:divBdr>
        <w:top w:val="none" w:sz="0" w:space="0" w:color="auto"/>
        <w:left w:val="none" w:sz="0" w:space="0" w:color="auto"/>
        <w:bottom w:val="none" w:sz="0" w:space="0" w:color="auto"/>
        <w:right w:val="none" w:sz="0" w:space="0" w:color="auto"/>
      </w:divBdr>
    </w:div>
    <w:div w:id="1889493036">
      <w:bodyDiv w:val="1"/>
      <w:marLeft w:val="0"/>
      <w:marRight w:val="0"/>
      <w:marTop w:val="0"/>
      <w:marBottom w:val="0"/>
      <w:divBdr>
        <w:top w:val="none" w:sz="0" w:space="0" w:color="auto"/>
        <w:left w:val="none" w:sz="0" w:space="0" w:color="auto"/>
        <w:bottom w:val="none" w:sz="0" w:space="0" w:color="auto"/>
        <w:right w:val="none" w:sz="0" w:space="0" w:color="auto"/>
      </w:divBdr>
    </w:div>
    <w:div w:id="1973055633">
      <w:bodyDiv w:val="1"/>
      <w:marLeft w:val="0"/>
      <w:marRight w:val="0"/>
      <w:marTop w:val="0"/>
      <w:marBottom w:val="0"/>
      <w:divBdr>
        <w:top w:val="none" w:sz="0" w:space="0" w:color="auto"/>
        <w:left w:val="none" w:sz="0" w:space="0" w:color="auto"/>
        <w:bottom w:val="none" w:sz="0" w:space="0" w:color="auto"/>
        <w:right w:val="none" w:sz="0" w:space="0" w:color="auto"/>
      </w:divBdr>
    </w:div>
    <w:div w:id="2005162789">
      <w:bodyDiv w:val="1"/>
      <w:marLeft w:val="0"/>
      <w:marRight w:val="0"/>
      <w:marTop w:val="0"/>
      <w:marBottom w:val="0"/>
      <w:divBdr>
        <w:top w:val="none" w:sz="0" w:space="0" w:color="auto"/>
        <w:left w:val="none" w:sz="0" w:space="0" w:color="auto"/>
        <w:bottom w:val="none" w:sz="0" w:space="0" w:color="auto"/>
        <w:right w:val="none" w:sz="0" w:space="0" w:color="auto"/>
      </w:divBdr>
    </w:div>
    <w:div w:id="2051102628">
      <w:bodyDiv w:val="1"/>
      <w:marLeft w:val="0"/>
      <w:marRight w:val="0"/>
      <w:marTop w:val="0"/>
      <w:marBottom w:val="0"/>
      <w:divBdr>
        <w:top w:val="none" w:sz="0" w:space="0" w:color="auto"/>
        <w:left w:val="none" w:sz="0" w:space="0" w:color="auto"/>
        <w:bottom w:val="none" w:sz="0" w:space="0" w:color="auto"/>
        <w:right w:val="none" w:sz="0" w:space="0" w:color="auto"/>
      </w:divBdr>
    </w:div>
    <w:div w:id="20654424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jpg"/><Relationship Id="rId18" Type="http://schemas.openxmlformats.org/officeDocument/2006/relationships/image" Target="media/image9.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pn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5" Type="http://schemas.openxmlformats.org/officeDocument/2006/relationships/webSettings" Target="webSettings.xml"/><Relationship Id="rId15" Type="http://schemas.openxmlformats.org/officeDocument/2006/relationships/image" Target="media/image6.png"/><Relationship Id="rId10" Type="http://schemas.openxmlformats.org/officeDocument/2006/relationships/hyperlink" Target="https://www.anokiwave.com/products/awa-0134/index.html" TargetMode="External"/><Relationship Id="rId19" Type="http://schemas.openxmlformats.org/officeDocument/2006/relationships/image" Target="media/image10.jpg"/><Relationship Id="rId4" Type="http://schemas.openxmlformats.org/officeDocument/2006/relationships/settings" Target="settings.xml"/><Relationship Id="rId9" Type="http://schemas.openxmlformats.org/officeDocument/2006/relationships/hyperlink" Target="https://www.anokiwave.com/products/awmf-0129/index.html" TargetMode="External"/><Relationship Id="rId14" Type="http://schemas.openxmlformats.org/officeDocument/2006/relationships/image" Target="media/image5.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B0A8E7B-F44B-4897-8477-104D7665C3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1777</Words>
  <Characters>10133</Characters>
  <Application>Microsoft Office Word</Application>
  <DocSecurity>0</DocSecurity>
  <Lines>84</Lines>
  <Paragraphs>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11887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2019-12-02T19:49:00Z</dcterms:created>
  <dcterms:modified xsi:type="dcterms:W3CDTF">2019-12-02T21:14:00Z</dcterms:modified>
</cp:coreProperties>
</file>